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F6E2" w14:textId="5B76101D" w:rsidR="00E24C1B" w:rsidRPr="00862A35" w:rsidRDefault="005047F1" w:rsidP="00FC640E">
      <w:pPr>
        <w:spacing w:after="0" w:line="240" w:lineRule="auto"/>
        <w:ind w:left="-284"/>
        <w:jc w:val="center"/>
        <w:rPr>
          <w:rFonts w:ascii="Arial" w:hAnsi="Arial" w:cs="Arial"/>
          <w:color w:val="1F4E79"/>
        </w:rPr>
      </w:pPr>
      <w:r>
        <w:rPr>
          <w:rFonts w:ascii="Arial" w:hAnsi="Arial" w:cs="Arial"/>
          <w:b/>
          <w:noProof/>
          <w:lang w:eastAsia="ru-RU"/>
        </w:rPr>
        <w:drawing>
          <wp:inline distT="0" distB="0" distL="0" distR="0" wp14:anchorId="439142D7" wp14:editId="6AA1C7AC">
            <wp:extent cx="476250" cy="533400"/>
            <wp:effectExtent l="0" t="0" r="0" b="0"/>
            <wp:docPr id="1" name="Рисунок 2" descr="ЛОГО СГСПУ_симв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СГСПУ_симво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14:paraId="6CA3CCBA" w14:textId="77777777" w:rsidR="002C7E27" w:rsidRDefault="002C7E27" w:rsidP="0014702B">
      <w:pPr>
        <w:spacing w:after="0" w:line="240" w:lineRule="auto"/>
        <w:ind w:left="-284"/>
        <w:jc w:val="center"/>
        <w:rPr>
          <w:rFonts w:ascii="Arial" w:hAnsi="Arial" w:cs="Arial"/>
          <w:b/>
          <w:color w:val="1F4E79"/>
          <w:lang w:val="en-US"/>
        </w:rPr>
      </w:pPr>
    </w:p>
    <w:p w14:paraId="2DDF1FD5" w14:textId="77777777" w:rsidR="00E24C1B" w:rsidRPr="00862A35" w:rsidRDefault="00862A35" w:rsidP="0014702B">
      <w:pPr>
        <w:spacing w:after="0" w:line="240" w:lineRule="auto"/>
        <w:ind w:left="-284"/>
        <w:jc w:val="center"/>
        <w:rPr>
          <w:rFonts w:ascii="Arial" w:hAnsi="Arial" w:cs="Arial"/>
          <w:b/>
          <w:color w:val="1F4E79"/>
          <w:lang w:val="en-US"/>
        </w:rPr>
      </w:pPr>
      <w:r w:rsidRPr="00862A35">
        <w:rPr>
          <w:rFonts w:ascii="Arial" w:hAnsi="Arial" w:cs="Arial"/>
          <w:b/>
          <w:color w:val="1F4E79"/>
          <w:lang w:val="en-US"/>
        </w:rPr>
        <w:t>MINISTRY OF EDUCATION OF THE RUSSIAN FEDERATION</w:t>
      </w:r>
    </w:p>
    <w:p w14:paraId="63D4FF26" w14:textId="77777777" w:rsidR="00E24C1B" w:rsidRPr="00862A35" w:rsidRDefault="00E24C1B" w:rsidP="00155F34">
      <w:pPr>
        <w:spacing w:after="0" w:line="240" w:lineRule="auto"/>
        <w:ind w:left="-284"/>
        <w:jc w:val="center"/>
        <w:rPr>
          <w:rFonts w:ascii="Arial" w:hAnsi="Arial" w:cs="Arial"/>
          <w:color w:val="1F4E79"/>
          <w:lang w:val="en-US"/>
        </w:rPr>
      </w:pPr>
    </w:p>
    <w:p w14:paraId="7D4D4DA9" w14:textId="77777777" w:rsidR="00003A9D" w:rsidRPr="00862A35" w:rsidRDefault="00862A35" w:rsidP="00776EB3">
      <w:pPr>
        <w:spacing w:after="0" w:line="240" w:lineRule="auto"/>
        <w:ind w:left="-284"/>
        <w:jc w:val="center"/>
        <w:rPr>
          <w:rFonts w:ascii="Arial" w:hAnsi="Arial" w:cs="Arial"/>
          <w:color w:val="1F4E79"/>
          <w:lang w:val="en-US"/>
        </w:rPr>
      </w:pPr>
      <w:r w:rsidRPr="00862A35">
        <w:rPr>
          <w:rFonts w:ascii="Arial" w:hAnsi="Arial" w:cs="Arial"/>
          <w:color w:val="1F4E79"/>
          <w:lang w:val="en-US"/>
        </w:rPr>
        <w:t>Federal State Budgetary Educational Institution of Higher Education "Samara State University of Social Sciences and Education"</w:t>
      </w:r>
    </w:p>
    <w:p w14:paraId="19A94C13" w14:textId="77777777" w:rsidR="0014702B" w:rsidRPr="00862A35" w:rsidRDefault="0014702B" w:rsidP="007F5FE3">
      <w:pPr>
        <w:spacing w:after="0" w:line="240" w:lineRule="auto"/>
        <w:ind w:firstLine="567"/>
        <w:jc w:val="center"/>
        <w:rPr>
          <w:rFonts w:ascii="Arial" w:hAnsi="Arial" w:cs="Arial"/>
          <w:lang w:val="en-US"/>
        </w:rPr>
      </w:pPr>
    </w:p>
    <w:p w14:paraId="1888C0C5" w14:textId="77777777" w:rsidR="00155F34" w:rsidRPr="00862A35" w:rsidRDefault="00862A35" w:rsidP="007F0037">
      <w:pPr>
        <w:spacing w:after="0" w:line="240" w:lineRule="auto"/>
        <w:jc w:val="center"/>
        <w:rPr>
          <w:rFonts w:ascii="Arial" w:hAnsi="Arial" w:cs="Arial"/>
          <w:lang w:val="en-US"/>
        </w:rPr>
      </w:pPr>
      <w:r w:rsidRPr="00862A35">
        <w:rPr>
          <w:rFonts w:ascii="Arial" w:hAnsi="Arial" w:cs="Arial"/>
          <w:lang w:val="en-US"/>
        </w:rPr>
        <w:t>Dear colleagues!</w:t>
      </w:r>
    </w:p>
    <w:p w14:paraId="5158112B" w14:textId="77777777" w:rsidR="00155F34" w:rsidRPr="00862A35" w:rsidRDefault="00155F34" w:rsidP="007F0037">
      <w:pPr>
        <w:spacing w:after="0" w:line="240" w:lineRule="auto"/>
        <w:jc w:val="center"/>
        <w:rPr>
          <w:rFonts w:ascii="Arial" w:hAnsi="Arial" w:cs="Arial"/>
          <w:lang w:val="en-US"/>
        </w:rPr>
      </w:pPr>
    </w:p>
    <w:p w14:paraId="618A664D" w14:textId="7851B6F4" w:rsidR="007F5FE3" w:rsidRPr="00862A35" w:rsidRDefault="00862A35" w:rsidP="00862A35">
      <w:pPr>
        <w:spacing w:after="0" w:line="240" w:lineRule="auto"/>
        <w:jc w:val="center"/>
        <w:rPr>
          <w:rFonts w:ascii="Arial" w:eastAsia="Times New Roman" w:hAnsi="Arial" w:cs="Arial"/>
          <w:b/>
          <w:lang w:val="en-US" w:eastAsia="ru-RU"/>
        </w:rPr>
      </w:pPr>
      <w:r w:rsidRPr="00862A35">
        <w:rPr>
          <w:rFonts w:ascii="Arial" w:hAnsi="Arial" w:cs="Arial"/>
          <w:b/>
          <w:lang w:val="en-US"/>
        </w:rPr>
        <w:t xml:space="preserve">We </w:t>
      </w:r>
      <w:proofErr w:type="gramStart"/>
      <w:r w:rsidRPr="00862A35">
        <w:rPr>
          <w:rFonts w:ascii="Arial" w:hAnsi="Arial" w:cs="Arial"/>
          <w:b/>
          <w:lang w:val="en-US"/>
        </w:rPr>
        <w:t xml:space="preserve">are </w:t>
      </w:r>
      <w:proofErr w:type="spellStart"/>
      <w:r w:rsidRPr="00862A35">
        <w:rPr>
          <w:rFonts w:ascii="Arial" w:hAnsi="Arial" w:cs="Arial"/>
          <w:b/>
          <w:lang w:val="en-US"/>
        </w:rPr>
        <w:t>honoured</w:t>
      </w:r>
      <w:proofErr w:type="spellEnd"/>
      <w:proofErr w:type="gramEnd"/>
      <w:r w:rsidRPr="00862A35">
        <w:rPr>
          <w:rFonts w:ascii="Arial" w:hAnsi="Arial" w:cs="Arial"/>
          <w:b/>
          <w:lang w:val="en-US"/>
        </w:rPr>
        <w:t xml:space="preserve"> to invite you to participate</w:t>
      </w:r>
      <w:r w:rsidRPr="00862A35">
        <w:rPr>
          <w:rFonts w:ascii="Arial" w:eastAsia="Times New Roman" w:hAnsi="Arial" w:cs="Arial"/>
          <w:b/>
          <w:lang w:val="en-US" w:eastAsia="ru-RU"/>
        </w:rPr>
        <w:t xml:space="preserve"> </w:t>
      </w:r>
      <w:r w:rsidRPr="00862A35">
        <w:rPr>
          <w:rFonts w:ascii="Arial" w:eastAsia="Times New Roman" w:hAnsi="Arial" w:cs="Arial"/>
          <w:b/>
          <w:bCs/>
          <w:lang w:val="en-US" w:eastAsia="ru-RU"/>
        </w:rPr>
        <w:t>in the on-line Scientific Conference</w:t>
      </w:r>
    </w:p>
    <w:p w14:paraId="67CBC00F" w14:textId="20C379D0" w:rsidR="00892791" w:rsidRPr="00862A35" w:rsidRDefault="00862A35" w:rsidP="00862A35">
      <w:pPr>
        <w:spacing w:after="0" w:line="240" w:lineRule="auto"/>
        <w:jc w:val="center"/>
        <w:rPr>
          <w:rFonts w:ascii="Arial" w:eastAsia="Times New Roman" w:hAnsi="Arial" w:cs="Arial"/>
          <w:b/>
          <w:lang w:val="en-US" w:eastAsia="ru-RU"/>
        </w:rPr>
      </w:pPr>
      <w:r w:rsidRPr="00862A35">
        <w:rPr>
          <w:rFonts w:ascii="Arial" w:eastAsia="Times New Roman" w:hAnsi="Arial" w:cs="Arial"/>
          <w:b/>
          <w:bCs/>
          <w:lang w:val="en-US" w:eastAsia="ru-RU"/>
        </w:rPr>
        <w:t xml:space="preserve">"New Models of Practice in Training Future Teachers" to be held </w:t>
      </w:r>
      <w:r w:rsidRPr="00862A35">
        <w:rPr>
          <w:rFonts w:ascii="Arial" w:eastAsia="Times New Roman" w:hAnsi="Arial" w:cs="Arial"/>
          <w:b/>
          <w:lang w:val="en-US" w:eastAsia="ru-RU"/>
        </w:rPr>
        <w:t>on March 25-27, 2021.</w:t>
      </w:r>
    </w:p>
    <w:p w14:paraId="6E1651FB" w14:textId="77777777" w:rsidR="00862A35" w:rsidRPr="00862A35" w:rsidRDefault="00862A35" w:rsidP="00862A35">
      <w:pPr>
        <w:spacing w:after="0" w:line="240" w:lineRule="auto"/>
        <w:jc w:val="center"/>
        <w:rPr>
          <w:rFonts w:ascii="Arial" w:eastAsia="Times New Roman" w:hAnsi="Arial" w:cs="Arial"/>
          <w:b/>
          <w:bCs/>
          <w:lang w:val="en-US" w:eastAsia="ru-RU"/>
        </w:rPr>
      </w:pPr>
    </w:p>
    <w:p w14:paraId="0E93FC0F" w14:textId="52673A75" w:rsidR="009310E9" w:rsidRPr="00862A35" w:rsidRDefault="00862A35" w:rsidP="00892791">
      <w:pPr>
        <w:spacing w:after="0" w:line="240" w:lineRule="auto"/>
        <w:ind w:firstLine="567"/>
        <w:jc w:val="both"/>
        <w:rPr>
          <w:rFonts w:ascii="Arial" w:eastAsia="Times New Roman" w:hAnsi="Arial" w:cs="Arial"/>
          <w:i/>
          <w:iCs/>
          <w:lang w:val="en-US" w:eastAsia="ru-RU"/>
        </w:rPr>
      </w:pPr>
      <w:r w:rsidRPr="00862A35">
        <w:rPr>
          <w:rFonts w:ascii="Arial" w:eastAsia="Times New Roman" w:hAnsi="Arial" w:cs="Arial"/>
          <w:i/>
          <w:iCs/>
          <w:lang w:val="en-US" w:eastAsia="ru-RU"/>
        </w:rPr>
        <w:t>The conference is a professional platform for the exchange of views and experience in the development of pedagogical education, discussion of topical issues of student practical training for future professional activities in the changing context.</w:t>
      </w:r>
    </w:p>
    <w:p w14:paraId="5E39818C" w14:textId="77777777" w:rsidR="00892791" w:rsidRPr="00862A35" w:rsidRDefault="00892791" w:rsidP="1A8F25FD">
      <w:pPr>
        <w:spacing w:after="0" w:line="240" w:lineRule="auto"/>
        <w:ind w:firstLine="567"/>
        <w:jc w:val="both"/>
        <w:rPr>
          <w:rFonts w:ascii="Arial" w:eastAsia="Times New Roman" w:hAnsi="Arial" w:cs="Arial"/>
          <w:lang w:val="en-US" w:eastAsia="ru-RU"/>
        </w:rPr>
      </w:pPr>
    </w:p>
    <w:p w14:paraId="5F2BB73E" w14:textId="4AD67314" w:rsidR="00003A9D" w:rsidRPr="00862A35" w:rsidRDefault="00862A35" w:rsidP="6AE3427D">
      <w:pPr>
        <w:spacing w:after="0" w:line="240" w:lineRule="auto"/>
        <w:ind w:firstLine="567"/>
        <w:jc w:val="both"/>
        <w:rPr>
          <w:rFonts w:ascii="Arial" w:eastAsia="Times New Roman" w:hAnsi="Arial" w:cs="Arial"/>
          <w:lang w:val="en-US" w:eastAsia="ru-RU"/>
        </w:rPr>
      </w:pPr>
      <w:r w:rsidRPr="00862A35">
        <w:rPr>
          <w:rFonts w:ascii="Arial" w:eastAsia="Times New Roman" w:hAnsi="Arial" w:cs="Arial"/>
          <w:lang w:val="en-US" w:eastAsia="ru-RU"/>
        </w:rPr>
        <w:t>We invite scholars and practitioners, heads of secondary vocational, higher, special and additional education institutions, general public, cultural figures, students of secondary professional and higher educational institutions.</w:t>
      </w:r>
    </w:p>
    <w:p w14:paraId="20099937" w14:textId="2B478961" w:rsidR="008F3425" w:rsidRPr="00862A35" w:rsidRDefault="008F3425" w:rsidP="6AE3427D">
      <w:pPr>
        <w:spacing w:after="0" w:line="240" w:lineRule="auto"/>
        <w:ind w:firstLine="567"/>
        <w:jc w:val="both"/>
        <w:rPr>
          <w:rFonts w:ascii="Arial" w:eastAsia="Times New Roman" w:hAnsi="Arial" w:cs="Arial"/>
          <w:lang w:val="en-US" w:eastAsia="ru-RU"/>
        </w:rPr>
      </w:pPr>
    </w:p>
    <w:p w14:paraId="726E2321" w14:textId="2511D7CA" w:rsidR="008F3425" w:rsidRPr="00862A35" w:rsidRDefault="00862A35" w:rsidP="6AE3427D">
      <w:pPr>
        <w:spacing w:after="0" w:line="240" w:lineRule="auto"/>
        <w:ind w:firstLine="567"/>
        <w:jc w:val="both"/>
        <w:rPr>
          <w:rFonts w:ascii="Arial" w:eastAsia="Times New Roman" w:hAnsi="Arial" w:cs="Arial"/>
          <w:lang w:val="en-US" w:eastAsia="ru-RU"/>
        </w:rPr>
      </w:pPr>
      <w:r w:rsidRPr="00862A35">
        <w:rPr>
          <w:rFonts w:ascii="Arial" w:eastAsia="Times New Roman" w:hAnsi="Arial" w:cs="Arial"/>
          <w:lang w:val="en-US" w:eastAsia="ru-RU"/>
        </w:rPr>
        <w:t xml:space="preserve">The plenary session </w:t>
      </w:r>
      <w:proofErr w:type="gramStart"/>
      <w:r w:rsidRPr="00862A35">
        <w:rPr>
          <w:rFonts w:ascii="Arial" w:eastAsia="Times New Roman" w:hAnsi="Arial" w:cs="Arial"/>
          <w:lang w:val="en-US" w:eastAsia="ru-RU"/>
        </w:rPr>
        <w:t>will be attended</w:t>
      </w:r>
      <w:proofErr w:type="gramEnd"/>
      <w:r w:rsidRPr="00862A35">
        <w:rPr>
          <w:rFonts w:ascii="Arial" w:eastAsia="Times New Roman" w:hAnsi="Arial" w:cs="Arial"/>
          <w:lang w:val="en-US" w:eastAsia="ru-RU"/>
        </w:rPr>
        <w:t xml:space="preserve"> by representatives of the Standing Committee of the Samara Regional Duma, Ministry of Education and Science of the Samara Province, public councils and associations in the field of education.</w:t>
      </w:r>
    </w:p>
    <w:p w14:paraId="599225BC" w14:textId="77777777" w:rsidR="00932AB4" w:rsidRPr="00862A35" w:rsidRDefault="00932AB4" w:rsidP="6AE3427D">
      <w:pPr>
        <w:spacing w:after="0" w:line="240" w:lineRule="auto"/>
        <w:ind w:firstLine="567"/>
        <w:jc w:val="both"/>
        <w:rPr>
          <w:rFonts w:ascii="Arial" w:eastAsia="Times New Roman" w:hAnsi="Arial" w:cs="Arial"/>
          <w:lang w:val="en-US" w:eastAsia="ru-RU"/>
        </w:rPr>
      </w:pPr>
    </w:p>
    <w:p w14:paraId="2B21A821" w14:textId="0D4C5C41" w:rsidR="00892791" w:rsidRPr="00862A35" w:rsidRDefault="00862A35" w:rsidP="00892791">
      <w:pPr>
        <w:spacing w:after="0" w:line="240" w:lineRule="auto"/>
        <w:ind w:left="720"/>
        <w:jc w:val="both"/>
        <w:rPr>
          <w:rFonts w:ascii="Arial" w:eastAsia="Times New Roman" w:hAnsi="Arial" w:cs="Arial"/>
          <w:lang w:eastAsia="ru-RU"/>
        </w:rPr>
      </w:pPr>
      <w:r w:rsidRPr="00862A35">
        <w:rPr>
          <w:rFonts w:ascii="Arial" w:eastAsia="Times New Roman" w:hAnsi="Arial" w:cs="Arial"/>
          <w:b/>
          <w:bCs/>
          <w:lang w:val="en-US" w:eastAsia="ru-RU"/>
        </w:rPr>
        <w:t>Topics to discuss</w:t>
      </w:r>
      <w:r w:rsidR="007F0037" w:rsidRPr="00862A35">
        <w:rPr>
          <w:rFonts w:ascii="Arial" w:eastAsia="Times New Roman" w:hAnsi="Arial" w:cs="Arial"/>
          <w:lang w:val="en-US" w:eastAsia="ru-RU"/>
        </w:rPr>
        <w:t>:</w:t>
      </w:r>
    </w:p>
    <w:p w14:paraId="62F61682" w14:textId="77777777" w:rsidR="00932AB4" w:rsidRPr="00862A35" w:rsidRDefault="00932AB4" w:rsidP="00892791">
      <w:pPr>
        <w:spacing w:after="0" w:line="240" w:lineRule="auto"/>
        <w:ind w:left="720"/>
        <w:jc w:val="both"/>
        <w:rPr>
          <w:rFonts w:ascii="Arial" w:eastAsia="Times New Roman" w:hAnsi="Arial" w:cs="Arial"/>
          <w:lang w:eastAsia="ru-RU"/>
        </w:rPr>
      </w:pPr>
    </w:p>
    <w:p w14:paraId="453BD553" w14:textId="1E0B5C92" w:rsidR="007F0037"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Design of professional educational programs: conceptual approaches to planning student practical training.</w:t>
      </w:r>
    </w:p>
    <w:p w14:paraId="2373BB1A" w14:textId="77777777" w:rsidR="00D64AC2"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Teacher's qualifications independent assessment: the role of student practical training during the study at the university.</w:t>
      </w:r>
    </w:p>
    <w:p w14:paraId="29DDA824" w14:textId="77777777" w:rsidR="00D64AC2"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Education work plan: development and implementation.</w:t>
      </w:r>
    </w:p>
    <w:p w14:paraId="378842CC" w14:textId="47E28E8B" w:rsidR="00D64AC2"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Organization of practice: experience, </w:t>
      </w:r>
      <w:r w:rsidR="001F5DC1">
        <w:rPr>
          <w:rFonts w:ascii="Arial" w:eastAsia="Times New Roman" w:hAnsi="Arial" w:cs="Arial"/>
          <w:lang w:val="en-US" w:eastAsia="ru-RU"/>
        </w:rPr>
        <w:t>challenges</w:t>
      </w:r>
      <w:r w:rsidRPr="00862A35">
        <w:rPr>
          <w:rFonts w:ascii="Arial" w:eastAsia="Times New Roman" w:hAnsi="Arial" w:cs="Arial"/>
          <w:lang w:val="en-US" w:eastAsia="ru-RU"/>
        </w:rPr>
        <w:t>, solutions.</w:t>
      </w:r>
    </w:p>
    <w:p w14:paraId="01775E29" w14:textId="77777777" w:rsidR="00892791" w:rsidRPr="00862A35" w:rsidRDefault="00862A35" w:rsidP="006E338F">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Preparing a future teacher for homeroom teacher's activities. </w:t>
      </w:r>
    </w:p>
    <w:p w14:paraId="5B63FA66" w14:textId="77777777" w:rsidR="00892791"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Psychological and pedagogical aspect of practice. </w:t>
      </w:r>
    </w:p>
    <w:p w14:paraId="2589FB0A" w14:textId="34EB1CC4" w:rsidR="007F0037" w:rsidRPr="00862A35" w:rsidRDefault="00862A35" w:rsidP="006E338F">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Teaching </w:t>
      </w:r>
      <w:r w:rsidR="00B746D9">
        <w:rPr>
          <w:rFonts w:ascii="Arial" w:eastAsia="Times New Roman" w:hAnsi="Arial" w:cs="Arial"/>
          <w:lang w:val="en-US" w:eastAsia="ru-RU"/>
        </w:rPr>
        <w:t xml:space="preserve">the </w:t>
      </w:r>
      <w:bookmarkStart w:id="0" w:name="_GoBack"/>
      <w:bookmarkEnd w:id="0"/>
      <w:r w:rsidRPr="00862A35">
        <w:rPr>
          <w:rFonts w:ascii="Arial" w:eastAsia="Times New Roman" w:hAnsi="Arial" w:cs="Arial"/>
          <w:lang w:val="en-US" w:eastAsia="ru-RU"/>
        </w:rPr>
        <w:t xml:space="preserve">subject while preparing for practice and during the practice itself. </w:t>
      </w:r>
    </w:p>
    <w:p w14:paraId="397087B9" w14:textId="4E371468" w:rsidR="00892791" w:rsidRPr="00862A35" w:rsidRDefault="00862A35" w:rsidP="006E338F">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Building general and professional competencies and </w:t>
      </w:r>
      <w:r w:rsidR="001F5DC1">
        <w:rPr>
          <w:rFonts w:ascii="Arial" w:eastAsia="Times New Roman" w:hAnsi="Arial" w:cs="Arial"/>
          <w:lang w:val="en-US" w:eastAsia="ru-RU"/>
        </w:rPr>
        <w:t>their assessment in the process of</w:t>
      </w:r>
      <w:r w:rsidRPr="00862A35">
        <w:rPr>
          <w:rFonts w:ascii="Arial" w:eastAsia="Times New Roman" w:hAnsi="Arial" w:cs="Arial"/>
          <w:lang w:val="en-US" w:eastAsia="ru-RU"/>
        </w:rPr>
        <w:t xml:space="preserve"> practice. </w:t>
      </w:r>
    </w:p>
    <w:p w14:paraId="2D139CEC" w14:textId="77777777" w:rsidR="00892791" w:rsidRPr="00862A35" w:rsidRDefault="00862A35" w:rsidP="00892791">
      <w:pPr>
        <w:numPr>
          <w:ilvl w:val="0"/>
          <w:numId w:val="1"/>
        </w:num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Science and school: dialogue and cooperation.</w:t>
      </w:r>
    </w:p>
    <w:p w14:paraId="6477E5F8" w14:textId="7463BEEE" w:rsidR="00260E43" w:rsidRPr="00862A35" w:rsidRDefault="00862A35" w:rsidP="00892791">
      <w:pPr>
        <w:numPr>
          <w:ilvl w:val="0"/>
          <w:numId w:val="1"/>
        </w:numPr>
        <w:spacing w:after="0" w:line="240" w:lineRule="auto"/>
        <w:jc w:val="both"/>
        <w:rPr>
          <w:rFonts w:ascii="Arial" w:hAnsi="Arial" w:cs="Arial"/>
          <w:lang w:val="en-US"/>
        </w:rPr>
      </w:pPr>
      <w:r w:rsidRPr="00862A35">
        <w:rPr>
          <w:rFonts w:ascii="Arial" w:eastAsia="Times New Roman" w:hAnsi="Arial" w:cs="Arial"/>
          <w:lang w:val="en-US" w:eastAsia="ru-RU"/>
        </w:rPr>
        <w:t>Modern methods and technologies of teaching.</w:t>
      </w:r>
    </w:p>
    <w:p w14:paraId="792BF519" w14:textId="3FFAE4AF" w:rsidR="007F0037" w:rsidRPr="00862A35" w:rsidRDefault="00862A35" w:rsidP="00862A35">
      <w:pPr>
        <w:numPr>
          <w:ilvl w:val="0"/>
          <w:numId w:val="1"/>
        </w:numPr>
        <w:spacing w:after="0" w:line="240" w:lineRule="auto"/>
        <w:jc w:val="both"/>
        <w:rPr>
          <w:rFonts w:ascii="Arial" w:hAnsi="Arial" w:cs="Arial"/>
          <w:lang w:val="en-US"/>
        </w:rPr>
      </w:pPr>
      <w:r w:rsidRPr="00862A35">
        <w:rPr>
          <w:rFonts w:ascii="Arial" w:hAnsi="Arial" w:cs="Arial"/>
          <w:lang w:val="en-US"/>
        </w:rPr>
        <w:t>Volunteering as a form of student practical training for professional activities.</w:t>
      </w:r>
    </w:p>
    <w:p w14:paraId="18CC8B2B" w14:textId="77777777" w:rsidR="00624625" w:rsidRDefault="00624625" w:rsidP="00FA6FE2">
      <w:pPr>
        <w:spacing w:after="0" w:line="240" w:lineRule="auto"/>
        <w:ind w:firstLine="709"/>
        <w:jc w:val="both"/>
        <w:rPr>
          <w:rFonts w:ascii="Arial" w:eastAsia="Times New Roman" w:hAnsi="Arial" w:cs="Arial"/>
          <w:lang w:val="en-US" w:eastAsia="ru-RU"/>
        </w:rPr>
      </w:pPr>
    </w:p>
    <w:p w14:paraId="2666B68C" w14:textId="4E150E25" w:rsidR="00FA6FE2" w:rsidRPr="00624625" w:rsidRDefault="00862A35" w:rsidP="00FA6FE2">
      <w:pPr>
        <w:spacing w:after="0" w:line="240" w:lineRule="auto"/>
        <w:ind w:firstLine="709"/>
        <w:jc w:val="both"/>
        <w:rPr>
          <w:rFonts w:ascii="Arial" w:eastAsia="Times New Roman" w:hAnsi="Arial" w:cs="Arial"/>
          <w:b/>
          <w:lang w:val="en-US" w:eastAsia="ru-RU"/>
        </w:rPr>
      </w:pPr>
      <w:r w:rsidRPr="00624625">
        <w:rPr>
          <w:rFonts w:ascii="Arial" w:eastAsia="Times New Roman" w:hAnsi="Arial" w:cs="Arial"/>
          <w:b/>
          <w:lang w:val="en-US" w:eastAsia="ru-RU"/>
        </w:rPr>
        <w:t xml:space="preserve">Application deadline is March 1, 2021. </w:t>
      </w:r>
    </w:p>
    <w:p w14:paraId="15D2A9DD" w14:textId="77777777" w:rsidR="00862A35" w:rsidRPr="00862A35" w:rsidRDefault="00862A35" w:rsidP="00FA6FE2">
      <w:pPr>
        <w:spacing w:after="0" w:line="240" w:lineRule="auto"/>
        <w:ind w:firstLine="709"/>
        <w:jc w:val="both"/>
        <w:rPr>
          <w:rFonts w:ascii="Arial" w:eastAsia="Times New Roman" w:hAnsi="Arial" w:cs="Arial"/>
          <w:b/>
          <w:lang w:val="en-US" w:eastAsia="ru-RU"/>
        </w:rPr>
      </w:pPr>
    </w:p>
    <w:p w14:paraId="4D75D314" w14:textId="731BA896" w:rsidR="00FA6FE2" w:rsidRPr="00862A35" w:rsidRDefault="00862A35" w:rsidP="00152EA5">
      <w:pPr>
        <w:spacing w:after="0" w:line="240" w:lineRule="auto"/>
        <w:rPr>
          <w:rFonts w:ascii="Arial" w:eastAsia="Times New Roman" w:hAnsi="Arial" w:cs="Arial"/>
          <w:bCs/>
          <w:lang w:val="en-US" w:eastAsia="ru-RU"/>
        </w:rPr>
      </w:pPr>
      <w:r w:rsidRPr="00862A35">
        <w:rPr>
          <w:rFonts w:ascii="Arial" w:eastAsia="Times New Roman" w:hAnsi="Arial" w:cs="Arial"/>
          <w:lang w:val="en-US" w:eastAsia="ru-RU"/>
        </w:rPr>
        <w:t xml:space="preserve">The working languages of the conference are English and </w:t>
      </w:r>
      <w:r w:rsidR="007F0037" w:rsidRPr="00862A35">
        <w:rPr>
          <w:rFonts w:ascii="Arial" w:eastAsia="Times New Roman" w:hAnsi="Arial" w:cs="Arial"/>
          <w:bCs/>
          <w:lang w:val="en-US" w:eastAsia="ru-RU"/>
        </w:rPr>
        <w:t>Russian</w:t>
      </w:r>
      <w:r w:rsidR="00056F13">
        <w:rPr>
          <w:rFonts w:ascii="Arial" w:eastAsia="Times New Roman" w:hAnsi="Arial" w:cs="Arial"/>
          <w:bCs/>
          <w:lang w:val="en-US" w:eastAsia="ru-RU"/>
        </w:rPr>
        <w:t>.</w:t>
      </w:r>
      <w:r w:rsidR="007F0037" w:rsidRPr="00862A35">
        <w:rPr>
          <w:rFonts w:ascii="Arial" w:eastAsia="Times New Roman" w:hAnsi="Arial" w:cs="Arial"/>
          <w:bCs/>
          <w:lang w:val="en-US" w:eastAsia="ru-RU"/>
        </w:rPr>
        <w:t xml:space="preserve"> </w:t>
      </w:r>
    </w:p>
    <w:p w14:paraId="7AEF30CD" w14:textId="77777777" w:rsidR="00862A35" w:rsidRPr="00862A35" w:rsidRDefault="00862A35" w:rsidP="00152EA5">
      <w:pPr>
        <w:spacing w:after="0" w:line="240" w:lineRule="auto"/>
        <w:rPr>
          <w:rFonts w:ascii="Arial" w:eastAsia="Times New Roman" w:hAnsi="Arial" w:cs="Arial"/>
          <w:lang w:val="en-US" w:eastAsia="ru-RU"/>
        </w:rPr>
      </w:pPr>
      <w:r w:rsidRPr="00862A35">
        <w:rPr>
          <w:rFonts w:ascii="Arial" w:eastAsia="Times New Roman" w:hAnsi="Arial" w:cs="Arial"/>
          <w:lang w:val="en-US" w:eastAsia="ru-RU"/>
        </w:rPr>
        <w:t>The conference will include master classes, roundtable discussions, and discussion platforms.</w:t>
      </w:r>
    </w:p>
    <w:p w14:paraId="45301B0A" w14:textId="77777777" w:rsidR="00862A35" w:rsidRPr="00862A35" w:rsidRDefault="00862A35" w:rsidP="00152EA5">
      <w:pPr>
        <w:spacing w:after="0" w:line="240" w:lineRule="auto"/>
        <w:jc w:val="both"/>
        <w:rPr>
          <w:rFonts w:ascii="Arial" w:eastAsia="Times New Roman" w:hAnsi="Arial" w:cs="Arial"/>
          <w:lang w:val="en-US" w:eastAsia="ru-RU"/>
        </w:rPr>
      </w:pPr>
      <w:r w:rsidRPr="00862A35">
        <w:rPr>
          <w:rFonts w:ascii="Arial" w:eastAsia="Times New Roman" w:hAnsi="Arial" w:cs="Arial"/>
          <w:lang w:val="en-US" w:eastAsia="ru-RU"/>
        </w:rPr>
        <w:t xml:space="preserve">The reports </w:t>
      </w:r>
      <w:proofErr w:type="gramStart"/>
      <w:r w:rsidRPr="00862A35">
        <w:rPr>
          <w:rFonts w:ascii="Arial" w:eastAsia="Times New Roman" w:hAnsi="Arial" w:cs="Arial"/>
          <w:lang w:val="en-US" w:eastAsia="ru-RU"/>
        </w:rPr>
        <w:t>will be published</w:t>
      </w:r>
      <w:proofErr w:type="gramEnd"/>
      <w:r w:rsidRPr="00862A35">
        <w:rPr>
          <w:rFonts w:ascii="Arial" w:eastAsia="Times New Roman" w:hAnsi="Arial" w:cs="Arial"/>
          <w:lang w:val="en-US" w:eastAsia="ru-RU"/>
        </w:rPr>
        <w:t xml:space="preserve"> in Conference Proceedings. </w:t>
      </w:r>
    </w:p>
    <w:p w14:paraId="618A1E21" w14:textId="77777777" w:rsidR="00862A35" w:rsidRPr="00862A35" w:rsidRDefault="00862A35" w:rsidP="00152EA5">
      <w:pPr>
        <w:spacing w:after="0" w:line="240" w:lineRule="auto"/>
        <w:rPr>
          <w:rFonts w:ascii="Arial" w:eastAsia="Times New Roman" w:hAnsi="Arial" w:cs="Arial"/>
          <w:bCs/>
          <w:lang w:val="en-US" w:eastAsia="ru-RU"/>
        </w:rPr>
      </w:pPr>
      <w:r w:rsidRPr="00862A35">
        <w:rPr>
          <w:rFonts w:ascii="Arial" w:eastAsia="Times New Roman" w:hAnsi="Arial" w:cs="Arial"/>
          <w:bCs/>
          <w:lang w:val="en-US" w:eastAsia="ru-RU"/>
        </w:rPr>
        <w:t>Papers submitted for publication </w:t>
      </w:r>
      <w:proofErr w:type="gramStart"/>
      <w:r w:rsidRPr="00862A35">
        <w:rPr>
          <w:rFonts w:ascii="Arial" w:eastAsia="Times New Roman" w:hAnsi="Arial" w:cs="Arial"/>
          <w:bCs/>
          <w:lang w:val="en-US" w:eastAsia="ru-RU"/>
        </w:rPr>
        <w:t>must be sent</w:t>
      </w:r>
      <w:proofErr w:type="gramEnd"/>
      <w:r w:rsidRPr="00862A35">
        <w:rPr>
          <w:rFonts w:ascii="Arial" w:eastAsia="Times New Roman" w:hAnsi="Arial" w:cs="Arial"/>
          <w:bCs/>
          <w:lang w:val="en-US" w:eastAsia="ru-RU"/>
        </w:rPr>
        <w:t xml:space="preserve"> until </w:t>
      </w:r>
      <w:r w:rsidRPr="00862A35">
        <w:rPr>
          <w:rFonts w:ascii="Arial" w:eastAsia="Times New Roman" w:hAnsi="Arial" w:cs="Arial"/>
          <w:b/>
          <w:bCs/>
          <w:lang w:val="en-US" w:eastAsia="ru-RU"/>
        </w:rPr>
        <w:t>May 01, 2021</w:t>
      </w:r>
      <w:r w:rsidRPr="00862A35">
        <w:rPr>
          <w:rFonts w:ascii="Arial" w:eastAsia="Times New Roman" w:hAnsi="Arial" w:cs="Arial"/>
          <w:bCs/>
          <w:lang w:val="en-US" w:eastAsia="ru-RU"/>
        </w:rPr>
        <w:t>.</w:t>
      </w:r>
    </w:p>
    <w:p w14:paraId="0AB2CD7B" w14:textId="77777777" w:rsidR="00862A35" w:rsidRPr="00862A35" w:rsidRDefault="00862A35" w:rsidP="00152EA5">
      <w:pPr>
        <w:spacing w:after="0" w:line="240" w:lineRule="auto"/>
        <w:rPr>
          <w:rFonts w:ascii="Arial" w:eastAsia="Times New Roman" w:hAnsi="Arial" w:cs="Arial"/>
          <w:b/>
          <w:lang w:val="en-US" w:eastAsia="ru-RU"/>
        </w:rPr>
      </w:pPr>
      <w:r w:rsidRPr="00862A35">
        <w:rPr>
          <w:rFonts w:ascii="Arial" w:eastAsia="Times New Roman" w:hAnsi="Arial" w:cs="Arial"/>
          <w:lang w:val="en-US" w:eastAsia="ru-RU"/>
        </w:rPr>
        <w:t>The participants will get Certificates of Participation.</w:t>
      </w:r>
    </w:p>
    <w:p w14:paraId="03636470" w14:textId="77777777" w:rsidR="00041BC7" w:rsidRPr="00B746D9" w:rsidRDefault="00041BC7" w:rsidP="00FA6FE2">
      <w:pPr>
        <w:spacing w:after="0" w:line="240" w:lineRule="auto"/>
        <w:ind w:firstLine="709"/>
        <w:rPr>
          <w:rFonts w:ascii="Arial" w:eastAsia="Times New Roman" w:hAnsi="Arial" w:cs="Arial"/>
          <w:bCs/>
          <w:lang w:val="en-US" w:eastAsia="ru-RU"/>
        </w:rPr>
      </w:pPr>
    </w:p>
    <w:p w14:paraId="7E326F40" w14:textId="1C7D0632" w:rsidR="00862A35" w:rsidRPr="00041BC7" w:rsidRDefault="00041BC7" w:rsidP="00FA6FE2">
      <w:pPr>
        <w:spacing w:after="0" w:line="240" w:lineRule="auto"/>
        <w:ind w:firstLine="709"/>
        <w:rPr>
          <w:rFonts w:ascii="Arial" w:eastAsia="Times New Roman" w:hAnsi="Arial" w:cs="Arial"/>
          <w:b/>
          <w:bCs/>
          <w:lang w:val="en-US" w:eastAsia="ru-RU"/>
        </w:rPr>
      </w:pPr>
      <w:r w:rsidRPr="00041BC7">
        <w:rPr>
          <w:rFonts w:ascii="Arial" w:eastAsia="Times New Roman" w:hAnsi="Arial" w:cs="Arial"/>
          <w:b/>
          <w:bCs/>
          <w:lang w:val="en-US" w:eastAsia="ru-RU"/>
        </w:rPr>
        <w:t>Both participation and publication are free!</w:t>
      </w:r>
    </w:p>
    <w:p w14:paraId="0A2E4F6D" w14:textId="77777777" w:rsidR="00862A35" w:rsidRPr="00862A35" w:rsidRDefault="00862A35" w:rsidP="00FA6FE2">
      <w:pPr>
        <w:spacing w:after="0" w:line="240" w:lineRule="auto"/>
        <w:ind w:firstLine="709"/>
        <w:rPr>
          <w:rFonts w:ascii="Arial" w:eastAsia="Times New Roman" w:hAnsi="Arial" w:cs="Arial"/>
          <w:bCs/>
          <w:lang w:val="en-US" w:eastAsia="ru-RU"/>
        </w:rPr>
      </w:pPr>
    </w:p>
    <w:p w14:paraId="3C2F8546" w14:textId="5299E2BE" w:rsidR="00FA6FE2" w:rsidRPr="00862A35" w:rsidRDefault="00862A35" w:rsidP="00152EA5">
      <w:pPr>
        <w:spacing w:after="0" w:line="240" w:lineRule="auto"/>
        <w:rPr>
          <w:rFonts w:ascii="Arial" w:eastAsia="Times New Roman" w:hAnsi="Arial" w:cs="Arial"/>
          <w:bCs/>
          <w:lang w:val="en-US" w:eastAsia="ru-RU"/>
        </w:rPr>
      </w:pPr>
      <w:r w:rsidRPr="00862A35">
        <w:rPr>
          <w:rFonts w:ascii="Arial" w:eastAsia="Times New Roman" w:hAnsi="Arial" w:cs="Arial"/>
          <w:b/>
          <w:lang w:val="en-US" w:eastAsia="ru-RU"/>
        </w:rPr>
        <w:t>Contact information</w:t>
      </w:r>
      <w:r w:rsidR="001F5DC1">
        <w:rPr>
          <w:rFonts w:ascii="Arial" w:eastAsia="Times New Roman" w:hAnsi="Arial" w:cs="Arial"/>
          <w:bCs/>
          <w:lang w:val="en-US" w:eastAsia="ru-RU"/>
        </w:rPr>
        <w:t>: Svetlana</w:t>
      </w:r>
      <w:r w:rsidR="00B51BD3" w:rsidRPr="00862A35">
        <w:rPr>
          <w:rFonts w:ascii="Arial" w:eastAsia="Times New Roman" w:hAnsi="Arial" w:cs="Arial"/>
          <w:bCs/>
          <w:lang w:val="en-US" w:eastAsia="ru-RU"/>
        </w:rPr>
        <w:t xml:space="preserve"> V. </w:t>
      </w:r>
      <w:proofErr w:type="spellStart"/>
      <w:r w:rsidR="00B51BD3" w:rsidRPr="00862A35">
        <w:rPr>
          <w:rFonts w:ascii="Arial" w:eastAsia="Times New Roman" w:hAnsi="Arial" w:cs="Arial"/>
          <w:bCs/>
          <w:lang w:val="en-US" w:eastAsia="ru-RU"/>
        </w:rPr>
        <w:t>Kharitonenkova</w:t>
      </w:r>
      <w:proofErr w:type="spellEnd"/>
      <w:r w:rsidR="00B51BD3" w:rsidRPr="00862A35">
        <w:rPr>
          <w:rFonts w:ascii="Arial" w:eastAsia="Times New Roman" w:hAnsi="Arial" w:cs="Arial"/>
          <w:bCs/>
          <w:lang w:val="en-US" w:eastAsia="ru-RU"/>
        </w:rPr>
        <w:t>, Assistant of the Vice-rector for Academic Affairs and Quality of Education, tel</w:t>
      </w:r>
      <w:proofErr w:type="gramStart"/>
      <w:r w:rsidR="00B51BD3" w:rsidRPr="00862A35">
        <w:rPr>
          <w:rFonts w:ascii="Arial" w:eastAsia="Times New Roman" w:hAnsi="Arial" w:cs="Arial"/>
          <w:bCs/>
          <w:lang w:val="en-US" w:eastAsia="ru-RU"/>
        </w:rPr>
        <w:t>.+</w:t>
      </w:r>
      <w:proofErr w:type="gramEnd"/>
      <w:r w:rsidR="00B51BD3" w:rsidRPr="00862A35">
        <w:rPr>
          <w:rFonts w:ascii="Arial" w:eastAsia="Times New Roman" w:hAnsi="Arial" w:cs="Arial"/>
          <w:bCs/>
          <w:lang w:val="en-US" w:eastAsia="ru-RU"/>
        </w:rPr>
        <w:t>79649818187</w:t>
      </w:r>
    </w:p>
    <w:p w14:paraId="0618B490" w14:textId="75EAEE57" w:rsidR="00FA6FE2" w:rsidRPr="00862A35" w:rsidRDefault="00862A35" w:rsidP="00152EA5">
      <w:pPr>
        <w:spacing w:after="0" w:line="240" w:lineRule="auto"/>
        <w:rPr>
          <w:rFonts w:ascii="Arial" w:eastAsia="Times New Roman" w:hAnsi="Arial" w:cs="Arial"/>
          <w:lang w:val="en-US" w:eastAsia="ru-RU"/>
        </w:rPr>
      </w:pPr>
      <w:r w:rsidRPr="00862A35">
        <w:rPr>
          <w:rFonts w:ascii="Arial" w:eastAsia="Times New Roman" w:hAnsi="Arial" w:cs="Arial"/>
          <w:b/>
          <w:lang w:val="en-US" w:eastAsia="ru-RU"/>
        </w:rPr>
        <w:t xml:space="preserve">The official website of the conference: </w:t>
      </w:r>
      <w:r w:rsidR="002C33ED" w:rsidRPr="00862A35">
        <w:rPr>
          <w:rFonts w:ascii="Arial" w:eastAsia="Times New Roman" w:hAnsi="Arial" w:cs="Arial"/>
          <w:lang w:val="en-US" w:eastAsia="ru-RU"/>
        </w:rPr>
        <w:t>http://nmp.sgspu.ru</w:t>
      </w:r>
    </w:p>
    <w:p w14:paraId="7CD39B87" w14:textId="17A3E5A1" w:rsidR="00FA6FE2" w:rsidRPr="00862A35" w:rsidRDefault="00862A35" w:rsidP="00152EA5">
      <w:pPr>
        <w:spacing w:after="0" w:line="240" w:lineRule="auto"/>
        <w:rPr>
          <w:rFonts w:ascii="Arial" w:eastAsia="Times New Roman" w:hAnsi="Arial" w:cs="Arial"/>
          <w:b/>
          <w:lang w:val="en-US" w:eastAsia="ru-RU"/>
        </w:rPr>
      </w:pPr>
      <w:r w:rsidRPr="00862A35">
        <w:rPr>
          <w:rFonts w:ascii="Arial" w:eastAsia="Times New Roman" w:hAnsi="Arial" w:cs="Arial"/>
          <w:b/>
          <w:lang w:val="en-US" w:eastAsia="ru-RU"/>
        </w:rPr>
        <w:t>Email address</w:t>
      </w:r>
      <w:r w:rsidR="002C33ED" w:rsidRPr="00862A35">
        <w:rPr>
          <w:rFonts w:ascii="Arial" w:eastAsia="Times New Roman" w:hAnsi="Arial" w:cs="Arial"/>
          <w:lang w:val="en-US" w:eastAsia="ru-RU"/>
        </w:rPr>
        <w:t>: nmp@sgspu.ru</w:t>
      </w:r>
    </w:p>
    <w:p w14:paraId="185557A9" w14:textId="2DA9C1C5" w:rsidR="005774D0" w:rsidRPr="00152EA5" w:rsidRDefault="005774D0" w:rsidP="00862A35">
      <w:pPr>
        <w:spacing w:after="0" w:line="240" w:lineRule="auto"/>
        <w:rPr>
          <w:rFonts w:ascii="Arial" w:hAnsi="Arial" w:cs="Arial"/>
          <w:lang w:val="en-US"/>
        </w:rPr>
      </w:pPr>
    </w:p>
    <w:sectPr w:rsidR="005774D0" w:rsidRPr="00152EA5" w:rsidSect="00F02AA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0D0B"/>
    <w:multiLevelType w:val="multilevel"/>
    <w:tmpl w:val="C0EA43D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40248"/>
    <w:multiLevelType w:val="hybridMultilevel"/>
    <w:tmpl w:val="6966F318"/>
    <w:lvl w:ilvl="0" w:tplc="5FB8ABFE">
      <w:start w:val="1"/>
      <w:numFmt w:val="bullet"/>
      <w:lvlText w:val=""/>
      <w:lvlJc w:val="left"/>
      <w:pPr>
        <w:ind w:left="720" w:hanging="360"/>
      </w:pPr>
      <w:rPr>
        <w:rFonts w:ascii="Symbol" w:hAnsi="Symbol" w:hint="default"/>
      </w:rPr>
    </w:lvl>
    <w:lvl w:ilvl="1" w:tplc="D3840E70" w:tentative="1">
      <w:start w:val="1"/>
      <w:numFmt w:val="bullet"/>
      <w:lvlText w:val="o"/>
      <w:lvlJc w:val="left"/>
      <w:pPr>
        <w:ind w:left="1440" w:hanging="360"/>
      </w:pPr>
      <w:rPr>
        <w:rFonts w:ascii="Courier New" w:hAnsi="Courier New" w:cs="Courier New" w:hint="default"/>
      </w:rPr>
    </w:lvl>
    <w:lvl w:ilvl="2" w:tplc="5A9EB942" w:tentative="1">
      <w:start w:val="1"/>
      <w:numFmt w:val="bullet"/>
      <w:lvlText w:val=""/>
      <w:lvlJc w:val="left"/>
      <w:pPr>
        <w:ind w:left="2160" w:hanging="360"/>
      </w:pPr>
      <w:rPr>
        <w:rFonts w:ascii="Wingdings" w:hAnsi="Wingdings" w:hint="default"/>
      </w:rPr>
    </w:lvl>
    <w:lvl w:ilvl="3" w:tplc="B7945270" w:tentative="1">
      <w:start w:val="1"/>
      <w:numFmt w:val="bullet"/>
      <w:lvlText w:val=""/>
      <w:lvlJc w:val="left"/>
      <w:pPr>
        <w:ind w:left="2880" w:hanging="360"/>
      </w:pPr>
      <w:rPr>
        <w:rFonts w:ascii="Symbol" w:hAnsi="Symbol" w:hint="default"/>
      </w:rPr>
    </w:lvl>
    <w:lvl w:ilvl="4" w:tplc="E39C6C92" w:tentative="1">
      <w:start w:val="1"/>
      <w:numFmt w:val="bullet"/>
      <w:lvlText w:val="o"/>
      <w:lvlJc w:val="left"/>
      <w:pPr>
        <w:ind w:left="3600" w:hanging="360"/>
      </w:pPr>
      <w:rPr>
        <w:rFonts w:ascii="Courier New" w:hAnsi="Courier New" w:cs="Courier New" w:hint="default"/>
      </w:rPr>
    </w:lvl>
    <w:lvl w:ilvl="5" w:tplc="AA7843FE" w:tentative="1">
      <w:start w:val="1"/>
      <w:numFmt w:val="bullet"/>
      <w:lvlText w:val=""/>
      <w:lvlJc w:val="left"/>
      <w:pPr>
        <w:ind w:left="4320" w:hanging="360"/>
      </w:pPr>
      <w:rPr>
        <w:rFonts w:ascii="Wingdings" w:hAnsi="Wingdings" w:hint="default"/>
      </w:rPr>
    </w:lvl>
    <w:lvl w:ilvl="6" w:tplc="F420F2EE" w:tentative="1">
      <w:start w:val="1"/>
      <w:numFmt w:val="bullet"/>
      <w:lvlText w:val=""/>
      <w:lvlJc w:val="left"/>
      <w:pPr>
        <w:ind w:left="5040" w:hanging="360"/>
      </w:pPr>
      <w:rPr>
        <w:rFonts w:ascii="Symbol" w:hAnsi="Symbol" w:hint="default"/>
      </w:rPr>
    </w:lvl>
    <w:lvl w:ilvl="7" w:tplc="4AFE4064" w:tentative="1">
      <w:start w:val="1"/>
      <w:numFmt w:val="bullet"/>
      <w:lvlText w:val="o"/>
      <w:lvlJc w:val="left"/>
      <w:pPr>
        <w:ind w:left="5760" w:hanging="360"/>
      </w:pPr>
      <w:rPr>
        <w:rFonts w:ascii="Courier New" w:hAnsi="Courier New" w:cs="Courier New" w:hint="default"/>
      </w:rPr>
    </w:lvl>
    <w:lvl w:ilvl="8" w:tplc="93DE13B2" w:tentative="1">
      <w:start w:val="1"/>
      <w:numFmt w:val="bullet"/>
      <w:lvlText w:val=""/>
      <w:lvlJc w:val="left"/>
      <w:pPr>
        <w:ind w:left="6480" w:hanging="360"/>
      </w:pPr>
      <w:rPr>
        <w:rFonts w:ascii="Wingdings" w:hAnsi="Wingdings" w:hint="default"/>
      </w:rPr>
    </w:lvl>
  </w:abstractNum>
  <w:abstractNum w:abstractNumId="2" w15:restartNumberingAfterBreak="0">
    <w:nsid w:val="60CA7D16"/>
    <w:multiLevelType w:val="hybridMultilevel"/>
    <w:tmpl w:val="2CC83FD0"/>
    <w:lvl w:ilvl="0" w:tplc="758E2898">
      <w:start w:val="1"/>
      <w:numFmt w:val="bullet"/>
      <w:lvlText w:val=""/>
      <w:lvlJc w:val="left"/>
      <w:pPr>
        <w:ind w:left="720" w:hanging="360"/>
      </w:pPr>
      <w:rPr>
        <w:rFonts w:ascii="Symbol" w:hAnsi="Symbol" w:hint="default"/>
      </w:rPr>
    </w:lvl>
    <w:lvl w:ilvl="1" w:tplc="C3C60CF6" w:tentative="1">
      <w:start w:val="1"/>
      <w:numFmt w:val="bullet"/>
      <w:lvlText w:val="o"/>
      <w:lvlJc w:val="left"/>
      <w:pPr>
        <w:ind w:left="1440" w:hanging="360"/>
      </w:pPr>
      <w:rPr>
        <w:rFonts w:ascii="Courier New" w:hAnsi="Courier New" w:cs="Courier New" w:hint="default"/>
      </w:rPr>
    </w:lvl>
    <w:lvl w:ilvl="2" w:tplc="8BB66D20" w:tentative="1">
      <w:start w:val="1"/>
      <w:numFmt w:val="bullet"/>
      <w:lvlText w:val=""/>
      <w:lvlJc w:val="left"/>
      <w:pPr>
        <w:ind w:left="2160" w:hanging="360"/>
      </w:pPr>
      <w:rPr>
        <w:rFonts w:ascii="Wingdings" w:hAnsi="Wingdings" w:hint="default"/>
      </w:rPr>
    </w:lvl>
    <w:lvl w:ilvl="3" w:tplc="C70478E6" w:tentative="1">
      <w:start w:val="1"/>
      <w:numFmt w:val="bullet"/>
      <w:lvlText w:val=""/>
      <w:lvlJc w:val="left"/>
      <w:pPr>
        <w:ind w:left="2880" w:hanging="360"/>
      </w:pPr>
      <w:rPr>
        <w:rFonts w:ascii="Symbol" w:hAnsi="Symbol" w:hint="default"/>
      </w:rPr>
    </w:lvl>
    <w:lvl w:ilvl="4" w:tplc="719E33F8" w:tentative="1">
      <w:start w:val="1"/>
      <w:numFmt w:val="bullet"/>
      <w:lvlText w:val="o"/>
      <w:lvlJc w:val="left"/>
      <w:pPr>
        <w:ind w:left="3600" w:hanging="360"/>
      </w:pPr>
      <w:rPr>
        <w:rFonts w:ascii="Courier New" w:hAnsi="Courier New" w:cs="Courier New" w:hint="default"/>
      </w:rPr>
    </w:lvl>
    <w:lvl w:ilvl="5" w:tplc="07603C66" w:tentative="1">
      <w:start w:val="1"/>
      <w:numFmt w:val="bullet"/>
      <w:lvlText w:val=""/>
      <w:lvlJc w:val="left"/>
      <w:pPr>
        <w:ind w:left="4320" w:hanging="360"/>
      </w:pPr>
      <w:rPr>
        <w:rFonts w:ascii="Wingdings" w:hAnsi="Wingdings" w:hint="default"/>
      </w:rPr>
    </w:lvl>
    <w:lvl w:ilvl="6" w:tplc="932A5444" w:tentative="1">
      <w:start w:val="1"/>
      <w:numFmt w:val="bullet"/>
      <w:lvlText w:val=""/>
      <w:lvlJc w:val="left"/>
      <w:pPr>
        <w:ind w:left="5040" w:hanging="360"/>
      </w:pPr>
      <w:rPr>
        <w:rFonts w:ascii="Symbol" w:hAnsi="Symbol" w:hint="default"/>
      </w:rPr>
    </w:lvl>
    <w:lvl w:ilvl="7" w:tplc="1F7AEFE0" w:tentative="1">
      <w:start w:val="1"/>
      <w:numFmt w:val="bullet"/>
      <w:lvlText w:val="o"/>
      <w:lvlJc w:val="left"/>
      <w:pPr>
        <w:ind w:left="5760" w:hanging="360"/>
      </w:pPr>
      <w:rPr>
        <w:rFonts w:ascii="Courier New" w:hAnsi="Courier New" w:cs="Courier New" w:hint="default"/>
      </w:rPr>
    </w:lvl>
    <w:lvl w:ilvl="8" w:tplc="19A060C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6"/>
    <w:rsid w:val="00003A9D"/>
    <w:rsid w:val="0001243C"/>
    <w:rsid w:val="00041BC7"/>
    <w:rsid w:val="00056F13"/>
    <w:rsid w:val="0007216C"/>
    <w:rsid w:val="000879A6"/>
    <w:rsid w:val="000D223E"/>
    <w:rsid w:val="000E4EA7"/>
    <w:rsid w:val="001178AF"/>
    <w:rsid w:val="00141570"/>
    <w:rsid w:val="0014702B"/>
    <w:rsid w:val="00152EA5"/>
    <w:rsid w:val="00155F34"/>
    <w:rsid w:val="00192903"/>
    <w:rsid w:val="001A3ABA"/>
    <w:rsid w:val="001A5203"/>
    <w:rsid w:val="001F4E84"/>
    <w:rsid w:val="001F5113"/>
    <w:rsid w:val="001F5DC1"/>
    <w:rsid w:val="00260E43"/>
    <w:rsid w:val="002A7217"/>
    <w:rsid w:val="002C33ED"/>
    <w:rsid w:val="002C7E27"/>
    <w:rsid w:val="002D3A9A"/>
    <w:rsid w:val="002E0018"/>
    <w:rsid w:val="002F15FB"/>
    <w:rsid w:val="002F4148"/>
    <w:rsid w:val="002F5D7F"/>
    <w:rsid w:val="0037074E"/>
    <w:rsid w:val="00413727"/>
    <w:rsid w:val="00415176"/>
    <w:rsid w:val="00464C90"/>
    <w:rsid w:val="004E0169"/>
    <w:rsid w:val="004E3935"/>
    <w:rsid w:val="004E3954"/>
    <w:rsid w:val="004F0E54"/>
    <w:rsid w:val="004F3E88"/>
    <w:rsid w:val="004F4338"/>
    <w:rsid w:val="005047F1"/>
    <w:rsid w:val="00541589"/>
    <w:rsid w:val="0057112C"/>
    <w:rsid w:val="005774D0"/>
    <w:rsid w:val="00590540"/>
    <w:rsid w:val="005928D7"/>
    <w:rsid w:val="005A174A"/>
    <w:rsid w:val="005A74F5"/>
    <w:rsid w:val="005C7D79"/>
    <w:rsid w:val="005E230F"/>
    <w:rsid w:val="005E331F"/>
    <w:rsid w:val="005F7D57"/>
    <w:rsid w:val="00614944"/>
    <w:rsid w:val="00624625"/>
    <w:rsid w:val="00650991"/>
    <w:rsid w:val="0068247F"/>
    <w:rsid w:val="00683D0F"/>
    <w:rsid w:val="006A1D69"/>
    <w:rsid w:val="006B3E39"/>
    <w:rsid w:val="006D1B46"/>
    <w:rsid w:val="006E338F"/>
    <w:rsid w:val="007371A3"/>
    <w:rsid w:val="00771E44"/>
    <w:rsid w:val="00776EB3"/>
    <w:rsid w:val="007A5253"/>
    <w:rsid w:val="007D53D6"/>
    <w:rsid w:val="007F0037"/>
    <w:rsid w:val="007F5FE3"/>
    <w:rsid w:val="00846A61"/>
    <w:rsid w:val="008552E1"/>
    <w:rsid w:val="00862A35"/>
    <w:rsid w:val="008819EA"/>
    <w:rsid w:val="00885866"/>
    <w:rsid w:val="00892791"/>
    <w:rsid w:val="008A6DA5"/>
    <w:rsid w:val="008F3425"/>
    <w:rsid w:val="008F5708"/>
    <w:rsid w:val="00902FF3"/>
    <w:rsid w:val="009218CC"/>
    <w:rsid w:val="00926921"/>
    <w:rsid w:val="009310E9"/>
    <w:rsid w:val="00932AB4"/>
    <w:rsid w:val="00933C2F"/>
    <w:rsid w:val="00962D63"/>
    <w:rsid w:val="009A6C38"/>
    <w:rsid w:val="009D215E"/>
    <w:rsid w:val="009D48BA"/>
    <w:rsid w:val="009F7A41"/>
    <w:rsid w:val="00A00617"/>
    <w:rsid w:val="00A34A71"/>
    <w:rsid w:val="00A663BF"/>
    <w:rsid w:val="00A669DA"/>
    <w:rsid w:val="00A95005"/>
    <w:rsid w:val="00A96C09"/>
    <w:rsid w:val="00AB1C9B"/>
    <w:rsid w:val="00AD7DBD"/>
    <w:rsid w:val="00AE0C0F"/>
    <w:rsid w:val="00B51BD3"/>
    <w:rsid w:val="00B746D9"/>
    <w:rsid w:val="00BC1AD1"/>
    <w:rsid w:val="00BC1FC4"/>
    <w:rsid w:val="00C17A40"/>
    <w:rsid w:val="00C220E9"/>
    <w:rsid w:val="00C252C2"/>
    <w:rsid w:val="00CA05F5"/>
    <w:rsid w:val="00CB6E54"/>
    <w:rsid w:val="00D308E2"/>
    <w:rsid w:val="00D45EB5"/>
    <w:rsid w:val="00D64AC2"/>
    <w:rsid w:val="00D72A63"/>
    <w:rsid w:val="00D851D2"/>
    <w:rsid w:val="00DD57F5"/>
    <w:rsid w:val="00DF3261"/>
    <w:rsid w:val="00E0500B"/>
    <w:rsid w:val="00E155A8"/>
    <w:rsid w:val="00E24C1B"/>
    <w:rsid w:val="00E82516"/>
    <w:rsid w:val="00E8264C"/>
    <w:rsid w:val="00EA59E6"/>
    <w:rsid w:val="00EB1218"/>
    <w:rsid w:val="00EB2E0F"/>
    <w:rsid w:val="00EC3076"/>
    <w:rsid w:val="00F02AA6"/>
    <w:rsid w:val="00F46B19"/>
    <w:rsid w:val="00F600A5"/>
    <w:rsid w:val="00FA6FE2"/>
    <w:rsid w:val="00FC640E"/>
    <w:rsid w:val="00FD01AB"/>
    <w:rsid w:val="00FD7E57"/>
    <w:rsid w:val="02DC5C74"/>
    <w:rsid w:val="19963679"/>
    <w:rsid w:val="1A8F25FD"/>
    <w:rsid w:val="1F242E24"/>
    <w:rsid w:val="207C649C"/>
    <w:rsid w:val="4356A00B"/>
    <w:rsid w:val="454EC68B"/>
    <w:rsid w:val="4887D108"/>
    <w:rsid w:val="4B6601F8"/>
    <w:rsid w:val="4D388556"/>
    <w:rsid w:val="5CF4930B"/>
    <w:rsid w:val="62AF69AA"/>
    <w:rsid w:val="6AE3427D"/>
    <w:rsid w:val="6EC2C7B0"/>
    <w:rsid w:val="727A9F27"/>
    <w:rsid w:val="78A7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7085"/>
  <w15:chartTrackingRefBased/>
  <w15:docId w15:val="{F5D4031C-559C-47C1-8865-9A72310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0E54"/>
    <w:rPr>
      <w:strike w:val="0"/>
      <w:dstrike w:val="0"/>
      <w:color w:val="01723A"/>
      <w:u w:val="none"/>
      <w:effect w:val="none"/>
      <w:shd w:val="clear" w:color="auto" w:fill="auto"/>
    </w:rPr>
  </w:style>
  <w:style w:type="character" w:styleId="a4">
    <w:name w:val="Strong"/>
    <w:uiPriority w:val="22"/>
    <w:qFormat/>
    <w:rsid w:val="004F0E54"/>
    <w:rPr>
      <w:b/>
      <w:bCs/>
    </w:rPr>
  </w:style>
  <w:style w:type="paragraph" w:styleId="a5">
    <w:name w:val="Normal (Web)"/>
    <w:basedOn w:val="a"/>
    <w:uiPriority w:val="99"/>
    <w:semiHidden/>
    <w:unhideWhenUsed/>
    <w:rsid w:val="004F0E54"/>
    <w:pPr>
      <w:spacing w:after="270" w:line="270" w:lineRule="atLeast"/>
    </w:pPr>
    <w:rPr>
      <w:rFonts w:ascii="Times New Roman" w:eastAsia="Times New Roman" w:hAnsi="Times New Roman"/>
      <w:sz w:val="24"/>
      <w:szCs w:val="24"/>
      <w:lang w:eastAsia="ru-RU"/>
    </w:rPr>
  </w:style>
  <w:style w:type="character" w:customStyle="1" w:styleId="1">
    <w:name w:val="Неразрешенное упоминание1"/>
    <w:uiPriority w:val="99"/>
    <w:semiHidden/>
    <w:unhideWhenUsed/>
    <w:rsid w:val="009F7A41"/>
    <w:rPr>
      <w:color w:val="605E5C"/>
      <w:shd w:val="clear" w:color="auto" w:fill="E1DFDD"/>
    </w:rPr>
  </w:style>
  <w:style w:type="paragraph" w:styleId="a6">
    <w:name w:val="Balloon Text"/>
    <w:basedOn w:val="a"/>
    <w:link w:val="a7"/>
    <w:uiPriority w:val="99"/>
    <w:semiHidden/>
    <w:unhideWhenUsed/>
    <w:rsid w:val="00776EB3"/>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776EB3"/>
    <w:rPr>
      <w:rFonts w:ascii="Segoe UI" w:hAnsi="Segoe UI" w:cs="Segoe UI"/>
      <w:sz w:val="18"/>
      <w:szCs w:val="18"/>
      <w:lang w:eastAsia="en-US"/>
    </w:rPr>
  </w:style>
  <w:style w:type="paragraph" w:styleId="a8">
    <w:name w:val="Revision"/>
    <w:hidden/>
    <w:uiPriority w:val="99"/>
    <w:semiHidden/>
    <w:rsid w:val="005E230F"/>
    <w:rPr>
      <w:sz w:val="22"/>
      <w:szCs w:val="22"/>
      <w:lang w:eastAsia="en-US"/>
    </w:rPr>
  </w:style>
  <w:style w:type="character" w:customStyle="1" w:styleId="2">
    <w:name w:val="Неразрешенное упоминание2"/>
    <w:uiPriority w:val="99"/>
    <w:semiHidden/>
    <w:unhideWhenUsed/>
    <w:rsid w:val="00E05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6E92E9B46C6746895F366F454F21E8" ma:contentTypeVersion="11" ma:contentTypeDescription="Создание документа." ma:contentTypeScope="" ma:versionID="1a0261059a042ed4b6b83434c9d0e81c">
  <xsd:schema xmlns:xsd="http://www.w3.org/2001/XMLSchema" xmlns:xs="http://www.w3.org/2001/XMLSchema" xmlns:p="http://schemas.microsoft.com/office/2006/metadata/properties" xmlns:ns3="baf1c7a2-030d-4dc9-8d70-7e6c530562d5" xmlns:ns4="2b32e579-c3b9-4446-a04e-18ee47d3a5de" targetNamespace="http://schemas.microsoft.com/office/2006/metadata/properties" ma:root="true" ma:fieldsID="e9bb688fe4f9f244b628e50103eb2620" ns3:_="" ns4:_="">
    <xsd:import namespace="baf1c7a2-030d-4dc9-8d70-7e6c530562d5"/>
    <xsd:import namespace="2b32e579-c3b9-4446-a04e-18ee47d3a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1c7a2-030d-4dc9-8d70-7e6c530562d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2e579-c3b9-4446-a04e-18ee47d3a5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D24E-86FD-40BD-B059-29D485BF3DF8}">
  <ds:schemaRefs>
    <ds:schemaRef ds:uri="http://schemas.microsoft.com/sharepoint/v3/contenttype/forms"/>
  </ds:schemaRefs>
</ds:datastoreItem>
</file>

<file path=customXml/itemProps2.xml><?xml version="1.0" encoding="utf-8"?>
<ds:datastoreItem xmlns:ds="http://schemas.openxmlformats.org/officeDocument/2006/customXml" ds:itemID="{28443609-8F02-4BEF-811E-11A8256EE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1c7a2-030d-4dc9-8d70-7e6c530562d5"/>
    <ds:schemaRef ds:uri="2b32e579-c3b9-4446-a04e-18ee47d3a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5D379-7CDD-407A-98E8-A3A8C1D8EC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F6B413-C0D1-4678-9A3C-573C7547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Кислова Н.Н.</dc:creator>
  <cp:lastModifiedBy>Бондарева В.В.</cp:lastModifiedBy>
  <cp:revision>6</cp:revision>
  <cp:lastPrinted>2020-12-17T07:31:00Z</cp:lastPrinted>
  <dcterms:created xsi:type="dcterms:W3CDTF">2020-12-21T08:10:00Z</dcterms:created>
  <dcterms:modified xsi:type="dcterms:W3CDTF">2021-01-11T07:10:00Z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0x010100806E92E9B46C6746895F366F454F21E8</vt:lpwstr>
  </property>
</Properties>
</file>