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1" w:type="dxa"/>
        <w:jc w:val="center"/>
        <w:tblCellMar>
          <w:left w:w="0" w:type="dxa"/>
          <w:bottom w:w="170" w:type="dxa"/>
          <w:right w:w="0" w:type="dxa"/>
        </w:tblCellMar>
        <w:tblLook w:val="04A0" w:firstRow="1" w:lastRow="0" w:firstColumn="1" w:lastColumn="0" w:noHBand="0" w:noVBand="1"/>
      </w:tblPr>
      <w:tblGrid>
        <w:gridCol w:w="9071"/>
      </w:tblGrid>
      <w:tr w:rsidR="00A97AAA" w:rsidRPr="00A97AAA" w14:paraId="6F82810B" w14:textId="77777777" w:rsidTr="00106066">
        <w:trPr>
          <w:jc w:val="center"/>
        </w:trPr>
        <w:tc>
          <w:tcPr>
            <w:tcW w:w="9071" w:type="dxa"/>
            <w:shd w:val="clear" w:color="auto" w:fill="F2F2F2" w:themeFill="background1" w:themeFillShade="F2"/>
            <w:vAlign w:val="center"/>
            <w:hideMark/>
          </w:tcPr>
          <w:p w14:paraId="47465047" w14:textId="77777777" w:rsidR="00A97AAA" w:rsidRPr="00A97AAA" w:rsidRDefault="00A97AAA" w:rsidP="0090565E">
            <w:pPr>
              <w:spacing w:after="0" w:line="240" w:lineRule="auto"/>
              <w:jc w:val="center"/>
              <w:rPr>
                <w:rFonts w:ascii="Arial" w:eastAsia="Times New Roman" w:hAnsi="Arial" w:cs="Arial"/>
                <w:color w:val="646464"/>
                <w:sz w:val="2"/>
                <w:szCs w:val="2"/>
              </w:rPr>
            </w:pPr>
            <w:bookmarkStart w:id="0" w:name="_GoBack"/>
            <w:bookmarkEnd w:id="0"/>
            <w:r w:rsidRPr="00A97AAA">
              <w:rPr>
                <w:rFonts w:ascii="Arial" w:eastAsia="Times New Roman" w:hAnsi="Arial" w:cs="Arial"/>
                <w:noProof/>
                <w:color w:val="00A4BD"/>
                <w:sz w:val="2"/>
                <w:szCs w:val="2"/>
                <w:bdr w:val="none" w:sz="0" w:space="0" w:color="auto" w:frame="1"/>
              </w:rPr>
              <w:drawing>
                <wp:inline distT="0" distB="0" distL="0" distR="0" wp14:anchorId="134EF3DA" wp14:editId="56EDB28F">
                  <wp:extent cx="5722560" cy="143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st Chance to Joi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22560" cy="1437781"/>
                          </a:xfrm>
                          <a:prstGeom prst="rect">
                            <a:avLst/>
                          </a:prstGeom>
                          <a:noFill/>
                          <a:ln>
                            <a:noFill/>
                          </a:ln>
                        </pic:spPr>
                      </pic:pic>
                    </a:graphicData>
                  </a:graphic>
                </wp:inline>
              </w:drawing>
            </w:r>
          </w:p>
        </w:tc>
      </w:tr>
      <w:tr w:rsidR="00106066" w:rsidRPr="00A97AAA" w14:paraId="3D8EDD97" w14:textId="77777777" w:rsidTr="00106066">
        <w:trPr>
          <w:jc w:val="center"/>
        </w:trPr>
        <w:tc>
          <w:tcPr>
            <w:tcW w:w="9071" w:type="dxa"/>
            <w:shd w:val="clear" w:color="auto" w:fill="F2F2F2" w:themeFill="background1" w:themeFillShade="F2"/>
            <w:vAlign w:val="center"/>
          </w:tcPr>
          <w:p w14:paraId="7C9D673F" w14:textId="77777777" w:rsidR="00106066" w:rsidRPr="00A97AAA" w:rsidRDefault="00106066" w:rsidP="0090565E">
            <w:pPr>
              <w:spacing w:after="0" w:line="240" w:lineRule="auto"/>
              <w:jc w:val="center"/>
              <w:rPr>
                <w:rFonts w:ascii="Arial" w:eastAsia="Times New Roman" w:hAnsi="Arial" w:cs="Arial"/>
                <w:noProof/>
                <w:color w:val="00A4BD"/>
                <w:sz w:val="2"/>
                <w:szCs w:val="2"/>
                <w:bdr w:val="none" w:sz="0" w:space="0" w:color="auto" w:frame="1"/>
              </w:rPr>
            </w:pPr>
            <w:r>
              <w:rPr>
                <w:rFonts w:ascii="Arial" w:eastAsia="Times New Roman" w:hAnsi="Arial" w:cs="Arial"/>
                <w:noProof/>
                <w:color w:val="00A4BD"/>
                <w:sz w:val="2"/>
                <w:szCs w:val="2"/>
                <w:bdr w:val="none" w:sz="0" w:space="0" w:color="auto" w:frame="1"/>
              </w:rPr>
              <w:drawing>
                <wp:inline distT="0" distB="0" distL="0" distR="0" wp14:anchorId="77E7F2E9" wp14:editId="185EC21E">
                  <wp:extent cx="5730120" cy="143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YTiSC_poster_LQ_iSC'21_emailLogos.png"/>
                          <pic:cNvPicPr/>
                        </pic:nvPicPr>
                        <pic:blipFill>
                          <a:blip r:embed="rId7">
                            <a:extLst>
                              <a:ext uri="{28A0092B-C50C-407E-A947-70E740481C1C}">
                                <a14:useLocalDpi xmlns:a14="http://schemas.microsoft.com/office/drawing/2010/main" val="0"/>
                              </a:ext>
                            </a:extLst>
                          </a:blip>
                          <a:stretch>
                            <a:fillRect/>
                          </a:stretch>
                        </pic:blipFill>
                        <pic:spPr>
                          <a:xfrm>
                            <a:off x="0" y="0"/>
                            <a:ext cx="5730120" cy="1438920"/>
                          </a:xfrm>
                          <a:prstGeom prst="rect">
                            <a:avLst/>
                          </a:prstGeom>
                        </pic:spPr>
                      </pic:pic>
                    </a:graphicData>
                  </a:graphic>
                </wp:inline>
              </w:drawing>
            </w:r>
          </w:p>
        </w:tc>
      </w:tr>
      <w:tr w:rsidR="00A97AAA" w:rsidRPr="00A97AAA" w14:paraId="1F892C2B" w14:textId="77777777" w:rsidTr="00D56C99">
        <w:trPr>
          <w:jc w:val="center"/>
        </w:trPr>
        <w:tc>
          <w:tcPr>
            <w:tcW w:w="9071" w:type="dxa"/>
            <w:tcMar>
              <w:top w:w="150" w:type="dxa"/>
              <w:left w:w="300" w:type="dxa"/>
              <w:bottom w:w="150" w:type="dxa"/>
              <w:right w:w="300" w:type="dxa"/>
            </w:tcMar>
            <w:vAlign w:val="center"/>
            <w:hideMark/>
          </w:tcPr>
          <w:p w14:paraId="2CD7AD84" w14:textId="77777777" w:rsidR="00A97AAA" w:rsidRPr="00731E3C" w:rsidRDefault="00A97AAA" w:rsidP="00A97AAA">
            <w:pPr>
              <w:spacing w:after="0" w:line="420" w:lineRule="atLeast"/>
              <w:jc w:val="center"/>
              <w:textAlignment w:val="baseline"/>
              <w:rPr>
                <w:rFonts w:ascii="Helvetica" w:eastAsia="Times New Roman" w:hAnsi="Helvetica" w:cs="Arial"/>
                <w:color w:val="646464"/>
                <w:sz w:val="20"/>
                <w:szCs w:val="24"/>
                <w:bdr w:val="none" w:sz="0" w:space="0" w:color="auto" w:frame="1"/>
              </w:rPr>
            </w:pPr>
            <w:r w:rsidRPr="00731E3C">
              <w:rPr>
                <w:rFonts w:ascii="Helvetica" w:eastAsia="Times New Roman" w:hAnsi="Helvetica" w:cs="Arial"/>
                <w:color w:val="646464"/>
                <w:sz w:val="20"/>
                <w:szCs w:val="24"/>
                <w:bdr w:val="none" w:sz="0" w:space="0" w:color="auto" w:frame="1"/>
              </w:rPr>
              <w:t>UNIVERSITY OF NEW YORK TIRANA</w:t>
            </w:r>
          </w:p>
          <w:p w14:paraId="69287B9D" w14:textId="77777777" w:rsidR="00A97AAA" w:rsidRPr="00731E3C" w:rsidRDefault="00A97AAA" w:rsidP="00A97AAA">
            <w:pPr>
              <w:spacing w:after="0" w:line="420" w:lineRule="atLeast"/>
              <w:jc w:val="center"/>
              <w:textAlignment w:val="baseline"/>
              <w:rPr>
                <w:rFonts w:ascii="Helvetica" w:eastAsia="Times New Roman" w:hAnsi="Helvetica" w:cs="Arial"/>
                <w:color w:val="646464"/>
                <w:sz w:val="20"/>
                <w:szCs w:val="24"/>
                <w:bdr w:val="none" w:sz="0" w:space="0" w:color="auto" w:frame="1"/>
              </w:rPr>
            </w:pPr>
            <w:r w:rsidRPr="00731E3C">
              <w:rPr>
                <w:rFonts w:ascii="Helvetica" w:eastAsia="Times New Roman" w:hAnsi="Helvetica" w:cs="Arial"/>
                <w:color w:val="646464"/>
                <w:sz w:val="20"/>
                <w:szCs w:val="24"/>
                <w:bdr w:val="none" w:sz="0" w:space="0" w:color="auto" w:frame="1"/>
              </w:rPr>
              <w:t>EUROPEAN AND BALKAN RESEARCH INSTITUTE</w:t>
            </w:r>
          </w:p>
          <w:p w14:paraId="511B2DFF" w14:textId="77777777" w:rsidR="00A97AAA" w:rsidRPr="00A97AAA" w:rsidRDefault="00A97AAA" w:rsidP="00731E3C">
            <w:pPr>
              <w:spacing w:after="0" w:line="420" w:lineRule="atLeast"/>
              <w:jc w:val="center"/>
              <w:textAlignment w:val="baseline"/>
              <w:rPr>
                <w:rFonts w:ascii="Helvetica" w:eastAsia="Times New Roman" w:hAnsi="Helvetica" w:cs="Arial"/>
                <w:color w:val="646464"/>
                <w:sz w:val="24"/>
                <w:szCs w:val="24"/>
                <w:bdr w:val="none" w:sz="0" w:space="0" w:color="auto" w:frame="1"/>
              </w:rPr>
            </w:pPr>
            <w:r w:rsidRPr="00731E3C">
              <w:rPr>
                <w:rFonts w:ascii="Helvetica" w:eastAsia="Times New Roman" w:hAnsi="Helvetica" w:cs="Arial"/>
                <w:color w:val="646464"/>
                <w:sz w:val="20"/>
                <w:szCs w:val="24"/>
                <w:bdr w:val="none" w:sz="0" w:space="0" w:color="auto" w:frame="1"/>
              </w:rPr>
              <w:t>2</w:t>
            </w:r>
            <w:r w:rsidRPr="00731E3C">
              <w:rPr>
                <w:rFonts w:ascii="Helvetica" w:eastAsia="Times New Roman" w:hAnsi="Helvetica" w:cs="Arial"/>
                <w:color w:val="646464"/>
                <w:sz w:val="20"/>
                <w:szCs w:val="24"/>
                <w:bdr w:val="none" w:sz="0" w:space="0" w:color="auto" w:frame="1"/>
                <w:vertAlign w:val="superscript"/>
              </w:rPr>
              <w:t>ND</w:t>
            </w:r>
            <w:r w:rsidRPr="00731E3C">
              <w:rPr>
                <w:rFonts w:ascii="Helvetica" w:eastAsia="Times New Roman" w:hAnsi="Helvetica" w:cs="Arial"/>
                <w:color w:val="646464"/>
                <w:sz w:val="20"/>
                <w:szCs w:val="24"/>
                <w:bdr w:val="none" w:sz="0" w:space="0" w:color="auto" w:frame="1"/>
              </w:rPr>
              <w:t xml:space="preserve"> I</w:t>
            </w:r>
            <w:r w:rsidR="00731E3C" w:rsidRPr="00731E3C">
              <w:rPr>
                <w:rFonts w:ascii="Helvetica" w:eastAsia="Times New Roman" w:hAnsi="Helvetica" w:cs="Arial"/>
                <w:color w:val="646464"/>
                <w:sz w:val="20"/>
                <w:szCs w:val="24"/>
                <w:bdr w:val="none" w:sz="0" w:space="0" w:color="auto" w:frame="1"/>
              </w:rPr>
              <w:t xml:space="preserve">NTERNATIONAL STUDENT </w:t>
            </w:r>
            <w:r w:rsidR="00731E3C">
              <w:rPr>
                <w:rFonts w:ascii="Helvetica" w:eastAsia="Times New Roman" w:hAnsi="Helvetica" w:cs="Arial"/>
                <w:color w:val="646464"/>
                <w:sz w:val="20"/>
                <w:szCs w:val="24"/>
                <w:bdr w:val="none" w:sz="0" w:space="0" w:color="auto" w:frame="1"/>
              </w:rPr>
              <w:t>e</w:t>
            </w:r>
            <w:r w:rsidR="00731E3C" w:rsidRPr="00731E3C">
              <w:rPr>
                <w:rFonts w:ascii="Helvetica" w:eastAsia="Times New Roman" w:hAnsi="Helvetica" w:cs="Arial"/>
                <w:color w:val="646464"/>
                <w:sz w:val="20"/>
                <w:szCs w:val="24"/>
                <w:bdr w:val="none" w:sz="0" w:space="0" w:color="auto" w:frame="1"/>
              </w:rPr>
              <w:t xml:space="preserve">-CONGRESS </w:t>
            </w:r>
            <w:r w:rsidRPr="00731E3C">
              <w:rPr>
                <w:rFonts w:ascii="Helvetica" w:eastAsia="Times New Roman" w:hAnsi="Helvetica" w:cs="Arial"/>
                <w:color w:val="646464"/>
                <w:sz w:val="20"/>
                <w:szCs w:val="24"/>
                <w:bdr w:val="none" w:sz="0" w:space="0" w:color="auto" w:frame="1"/>
              </w:rPr>
              <w:t>ON SOCIAL AND APPLIED SCIENCES</w:t>
            </w:r>
          </w:p>
          <w:p w14:paraId="1AC0620F" w14:textId="77777777" w:rsidR="00A97AAA" w:rsidRPr="00731E3C" w:rsidRDefault="00D30029" w:rsidP="00A97AAA">
            <w:pPr>
              <w:spacing w:after="0" w:line="420" w:lineRule="atLeast"/>
              <w:jc w:val="center"/>
              <w:textAlignment w:val="baseline"/>
              <w:rPr>
                <w:rFonts w:ascii="Helvetica" w:eastAsia="Times New Roman" w:hAnsi="Helvetica" w:cs="Arial"/>
                <w:b/>
                <w:color w:val="646464"/>
                <w:sz w:val="24"/>
                <w:szCs w:val="24"/>
                <w:bdr w:val="none" w:sz="0" w:space="0" w:color="auto" w:frame="1"/>
              </w:rPr>
            </w:pPr>
            <w:r>
              <w:rPr>
                <w:rFonts w:ascii="Helvetica" w:eastAsia="Times New Roman" w:hAnsi="Helvetica" w:cs="Arial"/>
                <w:b/>
                <w:color w:val="646464"/>
                <w:sz w:val="24"/>
                <w:szCs w:val="24"/>
                <w:bdr w:val="none" w:sz="0" w:space="0" w:color="auto" w:frame="1"/>
              </w:rPr>
              <w:t>OCTOBER</w:t>
            </w:r>
            <w:r w:rsidR="00A97AAA" w:rsidRPr="00731E3C">
              <w:rPr>
                <w:rFonts w:ascii="Helvetica" w:eastAsia="Times New Roman" w:hAnsi="Helvetica" w:cs="Arial"/>
                <w:b/>
                <w:color w:val="646464"/>
                <w:sz w:val="24"/>
                <w:szCs w:val="24"/>
                <w:bdr w:val="none" w:sz="0" w:space="0" w:color="auto" w:frame="1"/>
              </w:rPr>
              <w:t xml:space="preserve"> </w:t>
            </w:r>
            <w:r>
              <w:rPr>
                <w:rFonts w:ascii="Helvetica" w:eastAsia="Times New Roman" w:hAnsi="Helvetica" w:cs="Arial"/>
                <w:b/>
                <w:color w:val="646464"/>
                <w:sz w:val="24"/>
                <w:szCs w:val="24"/>
                <w:bdr w:val="none" w:sz="0" w:space="0" w:color="auto" w:frame="1"/>
              </w:rPr>
              <w:t>7</w:t>
            </w:r>
            <w:r w:rsidR="00A97AAA" w:rsidRPr="00731E3C">
              <w:rPr>
                <w:rFonts w:ascii="Helvetica" w:eastAsia="Times New Roman" w:hAnsi="Helvetica" w:cs="Arial"/>
                <w:b/>
                <w:color w:val="646464"/>
                <w:sz w:val="24"/>
                <w:szCs w:val="24"/>
                <w:bdr w:val="none" w:sz="0" w:space="0" w:color="auto" w:frame="1"/>
                <w:vertAlign w:val="superscript"/>
              </w:rPr>
              <w:t>th</w:t>
            </w:r>
            <w:r>
              <w:rPr>
                <w:rFonts w:ascii="Helvetica" w:eastAsia="Times New Roman" w:hAnsi="Helvetica" w:cs="Arial"/>
                <w:b/>
                <w:color w:val="646464"/>
                <w:sz w:val="24"/>
                <w:szCs w:val="24"/>
                <w:bdr w:val="none" w:sz="0" w:space="0" w:color="auto" w:frame="1"/>
                <w:vertAlign w:val="superscript"/>
              </w:rPr>
              <w:t xml:space="preserve"> </w:t>
            </w:r>
            <w:r w:rsidRPr="00D30029">
              <w:rPr>
                <w:rFonts w:ascii="Helvetica" w:eastAsia="Times New Roman" w:hAnsi="Helvetica" w:cs="Arial"/>
                <w:b/>
                <w:color w:val="646464"/>
                <w:sz w:val="24"/>
                <w:szCs w:val="24"/>
                <w:bdr w:val="none" w:sz="0" w:space="0" w:color="auto" w:frame="1"/>
              </w:rPr>
              <w:t>– 8</w:t>
            </w:r>
            <w:r>
              <w:rPr>
                <w:rFonts w:ascii="Helvetica" w:eastAsia="Times New Roman" w:hAnsi="Helvetica" w:cs="Arial"/>
                <w:b/>
                <w:color w:val="646464"/>
                <w:sz w:val="24"/>
                <w:szCs w:val="24"/>
                <w:bdr w:val="none" w:sz="0" w:space="0" w:color="auto" w:frame="1"/>
                <w:vertAlign w:val="superscript"/>
              </w:rPr>
              <w:t>th</w:t>
            </w:r>
            <w:r w:rsidR="00A97AAA" w:rsidRPr="00731E3C">
              <w:rPr>
                <w:rFonts w:ascii="Helvetica" w:eastAsia="Times New Roman" w:hAnsi="Helvetica" w:cs="Arial"/>
                <w:b/>
                <w:color w:val="646464"/>
                <w:sz w:val="24"/>
                <w:szCs w:val="24"/>
                <w:bdr w:val="none" w:sz="0" w:space="0" w:color="auto" w:frame="1"/>
              </w:rPr>
              <w:t>, 2021</w:t>
            </w:r>
          </w:p>
          <w:p w14:paraId="617EABCB" w14:textId="77777777" w:rsidR="00A97AAA" w:rsidRPr="00A97AAA" w:rsidRDefault="00A97AAA" w:rsidP="00A97AAA">
            <w:pPr>
              <w:spacing w:after="0" w:line="420" w:lineRule="atLeast"/>
              <w:textAlignment w:val="baseline"/>
              <w:rPr>
                <w:rFonts w:ascii="Helvetica" w:eastAsia="Times New Roman" w:hAnsi="Helvetica" w:cs="Arial"/>
                <w:b/>
                <w:color w:val="646464"/>
                <w:sz w:val="24"/>
                <w:szCs w:val="24"/>
                <w:bdr w:val="none" w:sz="0" w:space="0" w:color="auto" w:frame="1"/>
              </w:rPr>
            </w:pPr>
          </w:p>
          <w:p w14:paraId="53917C7D" w14:textId="77777777" w:rsidR="00A97AAA" w:rsidRPr="00A97AAA" w:rsidRDefault="00A97AAA" w:rsidP="00731E3C">
            <w:pPr>
              <w:spacing w:after="0" w:line="420" w:lineRule="atLeast"/>
              <w:jc w:val="center"/>
              <w:textAlignment w:val="baseline"/>
              <w:rPr>
                <w:rFonts w:ascii="Helvetica" w:eastAsia="Times New Roman" w:hAnsi="Helvetica" w:cs="Arial"/>
                <w:b/>
                <w:color w:val="646464"/>
                <w:sz w:val="24"/>
                <w:szCs w:val="24"/>
                <w:bdr w:val="none" w:sz="0" w:space="0" w:color="auto" w:frame="1"/>
              </w:rPr>
            </w:pPr>
            <w:r w:rsidRPr="00731E3C">
              <w:rPr>
                <w:rFonts w:ascii="Helvetica" w:eastAsia="Times New Roman" w:hAnsi="Helvetica" w:cs="Arial"/>
                <w:b/>
                <w:color w:val="646464"/>
                <w:sz w:val="20"/>
                <w:szCs w:val="24"/>
                <w:bdr w:val="none" w:sz="0" w:space="0" w:color="auto" w:frame="1"/>
              </w:rPr>
              <w:t>Call for Abstracts</w:t>
            </w:r>
          </w:p>
          <w:p w14:paraId="0F6196EA" w14:textId="77777777" w:rsidR="00A97AAA" w:rsidRDefault="00A97AAA" w:rsidP="00731E3C">
            <w:pPr>
              <w:spacing w:after="0" w:line="420" w:lineRule="atLeast"/>
              <w:jc w:val="center"/>
              <w:textAlignment w:val="baseline"/>
              <w:rPr>
                <w:rFonts w:ascii="Helvetica" w:eastAsia="Times New Roman" w:hAnsi="Helvetica" w:cs="Arial"/>
                <w:color w:val="646464"/>
                <w:sz w:val="24"/>
                <w:szCs w:val="24"/>
                <w:bdr w:val="none" w:sz="0" w:space="0" w:color="auto" w:frame="1"/>
              </w:rPr>
            </w:pPr>
            <w:r w:rsidRPr="00A97AAA">
              <w:rPr>
                <w:rFonts w:ascii="Helvetica" w:eastAsia="Times New Roman" w:hAnsi="Helvetica" w:cs="Arial"/>
                <w:b/>
                <w:color w:val="646464"/>
                <w:sz w:val="24"/>
                <w:szCs w:val="24"/>
                <w:bdr w:val="none" w:sz="0" w:space="0" w:color="auto" w:frame="1"/>
              </w:rPr>
              <w:t>“</w:t>
            </w:r>
            <w:r w:rsidRPr="00A97AAA">
              <w:rPr>
                <w:rFonts w:ascii="Helvetica" w:eastAsia="Times New Roman" w:hAnsi="Helvetica" w:cs="Arial"/>
                <w:b/>
                <w:bCs/>
                <w:color w:val="646464"/>
                <w:sz w:val="24"/>
                <w:szCs w:val="24"/>
                <w:bdr w:val="none" w:sz="0" w:space="0" w:color="auto" w:frame="1"/>
              </w:rPr>
              <w:t>Shaping the new Education Culture as a means of bringing together Theory with Practice</w:t>
            </w:r>
            <w:r w:rsidRPr="00A97AAA">
              <w:rPr>
                <w:rFonts w:ascii="Helvetica" w:eastAsia="Times New Roman" w:hAnsi="Helvetica" w:cs="Arial"/>
                <w:b/>
                <w:color w:val="646464"/>
                <w:sz w:val="24"/>
                <w:szCs w:val="24"/>
                <w:bdr w:val="none" w:sz="0" w:space="0" w:color="auto" w:frame="1"/>
              </w:rPr>
              <w:t>.”</w:t>
            </w:r>
          </w:p>
          <w:p w14:paraId="2DE737C5" w14:textId="77777777" w:rsidR="00731E3C" w:rsidRDefault="00731E3C" w:rsidP="00A97AAA">
            <w:pPr>
              <w:spacing w:after="0" w:line="420" w:lineRule="atLeast"/>
              <w:textAlignment w:val="baseline"/>
              <w:rPr>
                <w:rFonts w:ascii="Helvetica" w:eastAsia="Times New Roman" w:hAnsi="Helvetica" w:cs="Arial"/>
                <w:bCs/>
                <w:color w:val="646464"/>
                <w:sz w:val="24"/>
                <w:szCs w:val="24"/>
                <w:bdr w:val="none" w:sz="0" w:space="0" w:color="auto" w:frame="1"/>
              </w:rPr>
            </w:pPr>
          </w:p>
          <w:p w14:paraId="1A535337" w14:textId="77777777" w:rsidR="0064564A" w:rsidRDefault="00731E3C" w:rsidP="00731E3C">
            <w:pPr>
              <w:spacing w:after="0" w:line="420" w:lineRule="atLeast"/>
              <w:textAlignment w:val="baseline"/>
              <w:rPr>
                <w:rFonts w:ascii="Helvetica" w:eastAsia="Times New Roman" w:hAnsi="Helvetica" w:cs="Arial"/>
                <w:color w:val="646464"/>
                <w:sz w:val="24"/>
                <w:szCs w:val="24"/>
                <w:bdr w:val="none" w:sz="0" w:space="0" w:color="auto" w:frame="1"/>
              </w:rPr>
            </w:pPr>
            <w:r w:rsidRPr="00731E3C">
              <w:rPr>
                <w:rFonts w:ascii="Helvetica" w:eastAsia="Times New Roman" w:hAnsi="Helvetica" w:cs="Arial"/>
                <w:bCs/>
                <w:color w:val="646464"/>
                <w:sz w:val="24"/>
                <w:szCs w:val="24"/>
                <w:bdr w:val="none" w:sz="0" w:space="0" w:color="auto" w:frame="1"/>
              </w:rPr>
              <w:t xml:space="preserve">Following the success of the </w:t>
            </w:r>
            <w:hyperlink r:id="rId8" w:history="1">
              <w:r w:rsidRPr="00731E3C">
                <w:rPr>
                  <w:rFonts w:ascii="Helvetica" w:eastAsia="Times New Roman" w:hAnsi="Helvetica" w:cs="Arial"/>
                  <w:b/>
                  <w:bCs/>
                  <w:color w:val="7030A0"/>
                  <w:sz w:val="24"/>
                  <w:szCs w:val="24"/>
                  <w:bdr w:val="none" w:sz="0" w:space="0" w:color="auto" w:frame="1"/>
                </w:rPr>
                <w:t>First International Student e-Congress</w:t>
              </w:r>
            </w:hyperlink>
            <w:r>
              <w:rPr>
                <w:rFonts w:ascii="Helvetica" w:eastAsia="Times New Roman" w:hAnsi="Helvetica" w:cs="Arial"/>
                <w:bCs/>
                <w:color w:val="646464"/>
                <w:sz w:val="24"/>
                <w:szCs w:val="24"/>
                <w:bdr w:val="none" w:sz="0" w:space="0" w:color="auto" w:frame="1"/>
              </w:rPr>
              <w:t xml:space="preserve">, </w:t>
            </w:r>
            <w:r w:rsidRPr="00731E3C">
              <w:rPr>
                <w:rFonts w:ascii="Helvetica" w:eastAsia="Times New Roman" w:hAnsi="Helvetica" w:cs="Arial"/>
                <w:bCs/>
                <w:color w:val="646464"/>
                <w:sz w:val="24"/>
                <w:szCs w:val="24"/>
                <w:bdr w:val="none" w:sz="0" w:space="0" w:color="auto" w:frame="1"/>
              </w:rPr>
              <w:t xml:space="preserve">we invite you to the Second International Student e-Congress on the topic </w:t>
            </w:r>
            <w:r w:rsidRPr="00731E3C">
              <w:rPr>
                <w:rFonts w:ascii="Helvetica" w:eastAsia="Times New Roman" w:hAnsi="Helvetica" w:cs="Arial"/>
                <w:bCs/>
                <w:i/>
                <w:color w:val="646464"/>
                <w:sz w:val="24"/>
                <w:szCs w:val="24"/>
                <w:bdr w:val="none" w:sz="0" w:space="0" w:color="auto" w:frame="1"/>
              </w:rPr>
              <w:t>“Shaping the new Education Culture as a means of bringing together Theory with Practice”</w:t>
            </w:r>
            <w:r w:rsidRPr="00731E3C">
              <w:rPr>
                <w:rFonts w:ascii="Helvetica" w:eastAsia="Times New Roman" w:hAnsi="Helvetica" w:cs="Arial"/>
                <w:bCs/>
                <w:color w:val="646464"/>
                <w:sz w:val="24"/>
                <w:szCs w:val="24"/>
                <w:bdr w:val="none" w:sz="0" w:space="0" w:color="auto" w:frame="1"/>
              </w:rPr>
              <w:t xml:space="preserve"> this </w:t>
            </w:r>
            <w:r w:rsidR="00064C17">
              <w:rPr>
                <w:rFonts w:ascii="Helvetica" w:eastAsia="Times New Roman" w:hAnsi="Helvetica" w:cs="Arial"/>
                <w:bCs/>
                <w:color w:val="646464"/>
                <w:sz w:val="24"/>
                <w:szCs w:val="24"/>
                <w:bdr w:val="none" w:sz="0" w:space="0" w:color="auto" w:frame="1"/>
              </w:rPr>
              <w:t>7</w:t>
            </w:r>
            <w:r w:rsidRPr="00731E3C">
              <w:rPr>
                <w:rFonts w:ascii="Helvetica" w:eastAsia="Times New Roman" w:hAnsi="Helvetica" w:cs="Arial"/>
                <w:bCs/>
                <w:color w:val="646464"/>
                <w:sz w:val="24"/>
                <w:szCs w:val="24"/>
                <w:bdr w:val="none" w:sz="0" w:space="0" w:color="auto" w:frame="1"/>
                <w:vertAlign w:val="superscript"/>
              </w:rPr>
              <w:t>th</w:t>
            </w:r>
            <w:r w:rsidRPr="00731E3C">
              <w:rPr>
                <w:rFonts w:ascii="Helvetica" w:eastAsia="Times New Roman" w:hAnsi="Helvetica" w:cs="Arial"/>
                <w:bCs/>
                <w:color w:val="646464"/>
                <w:sz w:val="24"/>
                <w:szCs w:val="24"/>
                <w:bdr w:val="none" w:sz="0" w:space="0" w:color="auto" w:frame="1"/>
              </w:rPr>
              <w:t xml:space="preserve"> </w:t>
            </w:r>
            <w:r w:rsidR="00064C17">
              <w:rPr>
                <w:rFonts w:ascii="Helvetica" w:eastAsia="Times New Roman" w:hAnsi="Helvetica" w:cs="Arial"/>
                <w:bCs/>
                <w:color w:val="646464"/>
                <w:sz w:val="24"/>
                <w:szCs w:val="24"/>
                <w:bdr w:val="none" w:sz="0" w:space="0" w:color="auto" w:frame="1"/>
              </w:rPr>
              <w:t>&amp; 8</w:t>
            </w:r>
            <w:r w:rsidR="00064C17" w:rsidRPr="00064C17">
              <w:rPr>
                <w:rFonts w:ascii="Helvetica" w:eastAsia="Times New Roman" w:hAnsi="Helvetica" w:cs="Arial"/>
                <w:bCs/>
                <w:color w:val="646464"/>
                <w:sz w:val="24"/>
                <w:szCs w:val="24"/>
                <w:bdr w:val="none" w:sz="0" w:space="0" w:color="auto" w:frame="1"/>
                <w:vertAlign w:val="superscript"/>
              </w:rPr>
              <w:t>th</w:t>
            </w:r>
            <w:r w:rsidR="00064C17">
              <w:rPr>
                <w:rFonts w:ascii="Helvetica" w:eastAsia="Times New Roman" w:hAnsi="Helvetica" w:cs="Arial"/>
                <w:bCs/>
                <w:color w:val="646464"/>
                <w:sz w:val="24"/>
                <w:szCs w:val="24"/>
                <w:bdr w:val="none" w:sz="0" w:space="0" w:color="auto" w:frame="1"/>
              </w:rPr>
              <w:t xml:space="preserve"> </w:t>
            </w:r>
            <w:r w:rsidRPr="00731E3C">
              <w:rPr>
                <w:rFonts w:ascii="Helvetica" w:eastAsia="Times New Roman" w:hAnsi="Helvetica" w:cs="Arial"/>
                <w:bCs/>
                <w:color w:val="646464"/>
                <w:sz w:val="24"/>
                <w:szCs w:val="24"/>
                <w:bdr w:val="none" w:sz="0" w:space="0" w:color="auto" w:frame="1"/>
              </w:rPr>
              <w:t xml:space="preserve">of </w:t>
            </w:r>
            <w:r w:rsidR="00064C17">
              <w:rPr>
                <w:rFonts w:ascii="Helvetica" w:eastAsia="Times New Roman" w:hAnsi="Helvetica" w:cs="Arial"/>
                <w:bCs/>
                <w:color w:val="646464"/>
                <w:sz w:val="24"/>
                <w:szCs w:val="24"/>
                <w:bdr w:val="none" w:sz="0" w:space="0" w:color="auto" w:frame="1"/>
              </w:rPr>
              <w:t>October</w:t>
            </w:r>
            <w:r w:rsidRPr="00731E3C">
              <w:rPr>
                <w:rFonts w:ascii="Helvetica" w:eastAsia="Times New Roman" w:hAnsi="Helvetica" w:cs="Arial"/>
                <w:bCs/>
                <w:color w:val="646464"/>
                <w:sz w:val="24"/>
                <w:szCs w:val="24"/>
                <w:bdr w:val="none" w:sz="0" w:space="0" w:color="auto" w:frame="1"/>
              </w:rPr>
              <w:t xml:space="preserve"> 20</w:t>
            </w:r>
            <w:r>
              <w:rPr>
                <w:rFonts w:ascii="Helvetica" w:eastAsia="Times New Roman" w:hAnsi="Helvetica" w:cs="Arial"/>
                <w:bCs/>
                <w:color w:val="646464"/>
                <w:sz w:val="24"/>
                <w:szCs w:val="24"/>
                <w:bdr w:val="none" w:sz="0" w:space="0" w:color="auto" w:frame="1"/>
              </w:rPr>
              <w:t>21</w:t>
            </w:r>
            <w:r w:rsidR="00A97AAA" w:rsidRPr="00A97AAA">
              <w:rPr>
                <w:rFonts w:ascii="Helvetica" w:eastAsia="Times New Roman" w:hAnsi="Helvetica" w:cs="Arial"/>
                <w:color w:val="646464"/>
                <w:sz w:val="24"/>
                <w:szCs w:val="24"/>
                <w:bdr w:val="none" w:sz="0" w:space="0" w:color="auto" w:frame="1"/>
              </w:rPr>
              <w:t>.</w:t>
            </w:r>
          </w:p>
          <w:p w14:paraId="09AC25DF" w14:textId="77777777" w:rsidR="00B8017F" w:rsidRDefault="00B8017F" w:rsidP="00731E3C">
            <w:pPr>
              <w:spacing w:after="0" w:line="420" w:lineRule="atLeast"/>
              <w:textAlignment w:val="baseline"/>
              <w:rPr>
                <w:rFonts w:ascii="Helvetica" w:eastAsia="Times New Roman" w:hAnsi="Helvetica" w:cs="Arial"/>
                <w:color w:val="646464"/>
                <w:sz w:val="24"/>
                <w:szCs w:val="24"/>
                <w:bdr w:val="none" w:sz="0" w:space="0" w:color="auto" w:frame="1"/>
              </w:rPr>
            </w:pPr>
          </w:p>
          <w:p w14:paraId="2C359B07" w14:textId="77777777" w:rsidR="00064CB3" w:rsidRPr="0064564A" w:rsidRDefault="00064CB3" w:rsidP="00731E3C">
            <w:pPr>
              <w:spacing w:after="0" w:line="420" w:lineRule="atLeast"/>
              <w:textAlignment w:val="baseline"/>
              <w:rPr>
                <w:rFonts w:ascii="Helvetica" w:eastAsia="Times New Roman" w:hAnsi="Helvetica" w:cs="Arial"/>
                <w:color w:val="646464"/>
                <w:sz w:val="24"/>
                <w:szCs w:val="24"/>
                <w:bdr w:val="none" w:sz="0" w:space="0" w:color="auto" w:frame="1"/>
              </w:rPr>
            </w:pPr>
            <w:r>
              <w:rPr>
                <w:rFonts w:ascii="Helvetica" w:eastAsia="Times New Roman" w:hAnsi="Helvetica" w:cs="Arial"/>
                <w:bCs/>
                <w:noProof/>
                <w:color w:val="646464"/>
                <w:sz w:val="24"/>
                <w:szCs w:val="24"/>
              </w:rPr>
              <mc:AlternateContent>
                <mc:Choice Requires="wps">
                  <w:drawing>
                    <wp:anchor distT="0" distB="0" distL="114300" distR="114300" simplePos="0" relativeHeight="251659264" behindDoc="1" locked="0" layoutInCell="1" allowOverlap="1" wp14:anchorId="0649BAEA" wp14:editId="404BD186">
                      <wp:simplePos x="0" y="0"/>
                      <wp:positionH relativeFrom="page">
                        <wp:align>center</wp:align>
                      </wp:positionH>
                      <wp:positionV relativeFrom="page">
                        <wp:posOffset>4022725</wp:posOffset>
                      </wp:positionV>
                      <wp:extent cx="1965960" cy="411480"/>
                      <wp:effectExtent l="0" t="0" r="0" b="7620"/>
                      <wp:wrapTopAndBottom/>
                      <wp:docPr id="7" name="Rounded 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965960" cy="41148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7DEA9" w14:textId="77777777" w:rsidR="00ED3D64" w:rsidRPr="00064CB3" w:rsidRDefault="00A96CE4" w:rsidP="00064CB3">
                                  <w:pPr>
                                    <w:spacing w:after="0" w:line="240" w:lineRule="auto"/>
                                    <w:jc w:val="center"/>
                                    <w:rPr>
                                      <w:rFonts w:ascii="Arial" w:eastAsia="Times New Roman" w:hAnsi="Arial" w:cs="Arial"/>
                                      <w:color w:val="646464"/>
                                      <w:sz w:val="24"/>
                                      <w:szCs w:val="24"/>
                                    </w:rPr>
                                  </w:pPr>
                                  <w:hyperlink r:id="rId10" w:history="1">
                                    <w:r w:rsidR="00ED3D64" w:rsidRPr="0064564A">
                                      <w:rPr>
                                        <w:rStyle w:val="Hyperlink"/>
                                        <w:rFonts w:ascii="Helvetica" w:eastAsia="Times New Roman" w:hAnsi="Helvetica" w:cs="Arial"/>
                                        <w:b/>
                                        <w:bCs/>
                                        <w:color w:val="FFFFFF" w:themeColor="background1"/>
                                        <w:sz w:val="24"/>
                                        <w:szCs w:val="24"/>
                                        <w:u w:val="none"/>
                                        <w:bdr w:val="none" w:sz="0" w:space="0" w:color="auto" w:frame="1"/>
                                      </w:rPr>
                                      <w:t>Submit your Abstract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9BAEA" id="Rounded Rectangle 7" o:spid="_x0000_s1026" href="http://ijbs.unyt.edu.al/index.php/submissions-isc/" style="position:absolute;margin-left:0;margin-top:316.75pt;width:154.8pt;height:32.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" o:button="t" fillcolor="#7030a0" stroked="f" strokeweight="1pt">
                      <v:fill o:detectmouseclick="t"/>
                      <v:stroke joinstyle="miter"/>
                      <v:textbox>
                        <w:txbxContent>
                          <w:p w14:paraId="28B7DEA9" w14:textId="77777777" w:rsidR="00ED3D64" w:rsidRPr="00064CB3" w:rsidRDefault="00A96CE4" w:rsidP="00064CB3">
                            <w:pPr>
                              <w:spacing w:after="0" w:line="240" w:lineRule="auto"/>
                              <w:jc w:val="center"/>
                              <w:rPr>
                                <w:rFonts w:ascii="Arial" w:eastAsia="Times New Roman" w:hAnsi="Arial" w:cs="Arial"/>
                                <w:color w:val="646464"/>
                                <w:sz w:val="24"/>
                                <w:szCs w:val="24"/>
                              </w:rPr>
                            </w:pPr>
                            <w:hyperlink r:id="rId11" w:history="1">
                              <w:r w:rsidR="00ED3D64" w:rsidRPr="0064564A">
                                <w:rPr>
                                  <w:rStyle w:val="Hyperlink"/>
                                  <w:rFonts w:ascii="Helvetica" w:eastAsia="Times New Roman" w:hAnsi="Helvetica" w:cs="Arial"/>
                                  <w:b/>
                                  <w:bCs/>
                                  <w:color w:val="FFFFFF" w:themeColor="background1"/>
                                  <w:sz w:val="24"/>
                                  <w:szCs w:val="24"/>
                                  <w:u w:val="none"/>
                                  <w:bdr w:val="none" w:sz="0" w:space="0" w:color="auto" w:frame="1"/>
                                </w:rPr>
                                <w:t>Submit your Abstract</w:t>
                              </w:r>
                            </w:hyperlink>
                          </w:p>
                        </w:txbxContent>
                      </v:textbox>
                      <w10:wrap type="topAndBottom" anchorx="page" anchory="page"/>
                    </v:roundrect>
                  </w:pict>
                </mc:Fallback>
              </mc:AlternateContent>
            </w:r>
          </w:p>
        </w:tc>
      </w:tr>
    </w:tbl>
    <w:p w14:paraId="6C70322E" w14:textId="77777777" w:rsidR="00A97AAA" w:rsidRPr="00A97AAA" w:rsidRDefault="00A97AAA" w:rsidP="00A97AAA">
      <w:pPr>
        <w:shd w:val="clear" w:color="auto" w:fill="FFFFFF"/>
        <w:spacing w:after="0" w:line="240" w:lineRule="auto"/>
        <w:textAlignment w:val="top"/>
        <w:rPr>
          <w:rFonts w:ascii="Arial" w:eastAsia="Times New Roman" w:hAnsi="Arial" w:cs="Arial"/>
          <w:vanish/>
          <w:color w:val="646464"/>
          <w:sz w:val="24"/>
          <w:szCs w:val="24"/>
        </w:rPr>
      </w:pPr>
    </w:p>
    <w:p w14:paraId="2741F045" w14:textId="77777777" w:rsidR="00A97AAA" w:rsidRPr="00A97AAA" w:rsidRDefault="00A97AAA" w:rsidP="00A97AAA">
      <w:pPr>
        <w:shd w:val="clear" w:color="auto" w:fill="FFFFFF"/>
        <w:spacing w:after="0" w:line="240" w:lineRule="auto"/>
        <w:textAlignment w:val="top"/>
        <w:rPr>
          <w:rFonts w:ascii="Arial" w:eastAsia="Times New Roman" w:hAnsi="Arial" w:cs="Arial"/>
          <w:vanish/>
          <w:color w:val="646464"/>
          <w:sz w:val="24"/>
          <w:szCs w:val="24"/>
        </w:rPr>
      </w:pPr>
    </w:p>
    <w:tbl>
      <w:tblPr>
        <w:tblW w:w="8505" w:type="dxa"/>
        <w:jc w:val="center"/>
        <w:tblCellMar>
          <w:left w:w="0" w:type="dxa"/>
          <w:right w:w="0" w:type="dxa"/>
        </w:tblCellMar>
        <w:tblLook w:val="04A0" w:firstRow="1" w:lastRow="0" w:firstColumn="1" w:lastColumn="0" w:noHBand="0" w:noVBand="1"/>
      </w:tblPr>
      <w:tblGrid>
        <w:gridCol w:w="107"/>
        <w:gridCol w:w="4404"/>
        <w:gridCol w:w="3961"/>
        <w:gridCol w:w="33"/>
      </w:tblGrid>
      <w:tr w:rsidR="00370BE3" w:rsidRPr="00A97AAA" w14:paraId="71D1970F" w14:textId="77777777" w:rsidTr="00064C17">
        <w:trPr>
          <w:gridBefore w:val="1"/>
          <w:wBefore w:w="107" w:type="dxa"/>
          <w:trHeight w:val="340"/>
          <w:jc w:val="center"/>
        </w:trPr>
        <w:tc>
          <w:tcPr>
            <w:tcW w:w="8398" w:type="dxa"/>
            <w:gridSpan w:val="3"/>
            <w:tcBorders>
              <w:bottom w:val="single" w:sz="4" w:space="0" w:color="F2F2F2" w:themeColor="background1" w:themeShade="F2"/>
            </w:tcBorders>
            <w:shd w:val="clear" w:color="auto" w:fill="F2F2F2" w:themeFill="background1" w:themeFillShade="F2"/>
            <w:tcMar>
              <w:top w:w="150" w:type="dxa"/>
              <w:left w:w="300" w:type="dxa"/>
              <w:bottom w:w="150" w:type="dxa"/>
              <w:right w:w="300" w:type="dxa"/>
            </w:tcMar>
            <w:vAlign w:val="center"/>
          </w:tcPr>
          <w:p w14:paraId="27AB4DBA" w14:textId="77777777" w:rsidR="00370BE3" w:rsidRPr="00370BE3" w:rsidRDefault="00370BE3" w:rsidP="00370BE3">
            <w:pPr>
              <w:spacing w:after="0"/>
              <w:jc w:val="center"/>
              <w:rPr>
                <w:rFonts w:ascii="Helvetica" w:hAnsi="Helvetica" w:cs="Helvetica"/>
                <w:b/>
                <w:color w:val="404040" w:themeColor="text1" w:themeTint="BF"/>
                <w:sz w:val="28"/>
              </w:rPr>
            </w:pPr>
            <w:r w:rsidRPr="00370BE3">
              <w:rPr>
                <w:rFonts w:ascii="Helvetica" w:hAnsi="Helvetica" w:cs="Helvetica"/>
                <w:b/>
                <w:color w:val="404040" w:themeColor="text1" w:themeTint="BF"/>
                <w:sz w:val="28"/>
              </w:rPr>
              <w:t>Important Dates</w:t>
            </w:r>
          </w:p>
        </w:tc>
      </w:tr>
      <w:tr w:rsidR="00370BE3" w:rsidRPr="00A97AAA" w14:paraId="27674584" w14:textId="77777777" w:rsidTr="00064C17">
        <w:trPr>
          <w:gridBefore w:val="1"/>
          <w:gridAfter w:val="1"/>
          <w:wBefore w:w="107" w:type="dxa"/>
          <w:wAfter w:w="33" w:type="dxa"/>
          <w:trHeight w:val="20"/>
          <w:jc w:val="center"/>
        </w:trPr>
        <w:tc>
          <w:tcPr>
            <w:tcW w:w="4404" w:type="dxa"/>
            <w:tcBorders>
              <w:top w:val="single" w:sz="4" w:space="0" w:color="F2F2F2" w:themeColor="background1" w:themeShade="F2"/>
              <w:bottom w:val="single" w:sz="4" w:space="0" w:color="F2F2F2" w:themeColor="background1" w:themeShade="F2"/>
              <w:right w:val="single" w:sz="4" w:space="0" w:color="F2F2F2" w:themeColor="background1" w:themeShade="F2"/>
            </w:tcBorders>
            <w:tcMar>
              <w:top w:w="150" w:type="dxa"/>
              <w:left w:w="300" w:type="dxa"/>
              <w:bottom w:w="150" w:type="dxa"/>
              <w:right w:w="300" w:type="dxa"/>
            </w:tcMar>
            <w:vAlign w:val="center"/>
          </w:tcPr>
          <w:p w14:paraId="109D0706" w14:textId="77777777" w:rsidR="00370BE3" w:rsidRPr="00370BE3" w:rsidRDefault="000F0E7D" w:rsidP="00370BE3">
            <w:pPr>
              <w:jc w:val="right"/>
              <w:rPr>
                <w:rFonts w:ascii="Helvetica" w:hAnsi="Helvetica" w:cs="Helvetica"/>
                <w:color w:val="404040" w:themeColor="text1" w:themeTint="BF"/>
              </w:rPr>
            </w:pPr>
            <w:r>
              <w:rPr>
                <w:rFonts w:ascii="Helvetica" w:hAnsi="Helvetica" w:cs="Helvetica"/>
                <w:color w:val="404040" w:themeColor="text1" w:themeTint="BF"/>
              </w:rPr>
              <w:t>Deadline for A</w:t>
            </w:r>
            <w:r w:rsidR="00370BE3" w:rsidRPr="00370BE3">
              <w:rPr>
                <w:rFonts w:ascii="Helvetica" w:hAnsi="Helvetica" w:cs="Helvetica"/>
                <w:color w:val="404040" w:themeColor="text1" w:themeTint="BF"/>
              </w:rPr>
              <w:t>bstracts:</w:t>
            </w:r>
          </w:p>
        </w:tc>
        <w:tc>
          <w:tcPr>
            <w:tcW w:w="3961" w:type="dxa"/>
            <w:tcBorders>
              <w:top w:val="single" w:sz="4" w:space="0" w:color="F2F2F2" w:themeColor="background1" w:themeShade="F2"/>
              <w:left w:val="single" w:sz="4" w:space="0" w:color="F2F2F2" w:themeColor="background1" w:themeShade="F2"/>
              <w:bottom w:val="single" w:sz="4" w:space="0" w:color="F2F2F2" w:themeColor="background1" w:themeShade="F2"/>
            </w:tcBorders>
            <w:vAlign w:val="center"/>
          </w:tcPr>
          <w:p w14:paraId="73232C4C" w14:textId="77777777" w:rsidR="00370BE3" w:rsidRPr="00370BE3" w:rsidRDefault="00064C17" w:rsidP="00064C17">
            <w:pPr>
              <w:ind w:left="349"/>
              <w:rPr>
                <w:rFonts w:ascii="Helvetica" w:hAnsi="Helvetica" w:cs="Helvetica"/>
                <w:b/>
                <w:color w:val="404040" w:themeColor="text1" w:themeTint="BF"/>
              </w:rPr>
            </w:pPr>
            <w:r>
              <w:rPr>
                <w:rFonts w:ascii="Helvetica" w:hAnsi="Helvetica" w:cs="Helvetica"/>
                <w:b/>
                <w:color w:val="404040" w:themeColor="text1" w:themeTint="BF"/>
              </w:rPr>
              <w:t>August</w:t>
            </w:r>
            <w:r w:rsidR="00370BE3" w:rsidRPr="00370BE3">
              <w:rPr>
                <w:rFonts w:ascii="Helvetica" w:hAnsi="Helvetica" w:cs="Helvetica"/>
                <w:b/>
                <w:color w:val="404040" w:themeColor="text1" w:themeTint="BF"/>
              </w:rPr>
              <w:t xml:space="preserve"> </w:t>
            </w:r>
            <w:r>
              <w:rPr>
                <w:rFonts w:ascii="Helvetica" w:hAnsi="Helvetica" w:cs="Helvetica"/>
                <w:b/>
                <w:color w:val="404040" w:themeColor="text1" w:themeTint="BF"/>
              </w:rPr>
              <w:t>31</w:t>
            </w:r>
            <w:r>
              <w:rPr>
                <w:rFonts w:ascii="Helvetica" w:hAnsi="Helvetica" w:cs="Helvetica"/>
                <w:b/>
                <w:color w:val="404040" w:themeColor="text1" w:themeTint="BF"/>
                <w:vertAlign w:val="superscript"/>
              </w:rPr>
              <w:t>st</w:t>
            </w:r>
            <w:r w:rsidR="00370BE3" w:rsidRPr="00370BE3">
              <w:rPr>
                <w:rFonts w:ascii="Helvetica" w:hAnsi="Helvetica" w:cs="Helvetica"/>
                <w:b/>
                <w:color w:val="404040" w:themeColor="text1" w:themeTint="BF"/>
              </w:rPr>
              <w:t>, 2021</w:t>
            </w:r>
          </w:p>
        </w:tc>
      </w:tr>
      <w:tr w:rsidR="00370BE3" w:rsidRPr="00A97AAA" w14:paraId="10DAA37F" w14:textId="77777777" w:rsidTr="00064C17">
        <w:trPr>
          <w:gridBefore w:val="1"/>
          <w:gridAfter w:val="1"/>
          <w:wBefore w:w="107" w:type="dxa"/>
          <w:wAfter w:w="33" w:type="dxa"/>
          <w:trHeight w:val="20"/>
          <w:jc w:val="center"/>
        </w:trPr>
        <w:tc>
          <w:tcPr>
            <w:tcW w:w="4404" w:type="dxa"/>
            <w:tcBorders>
              <w:top w:val="single" w:sz="4" w:space="0" w:color="F2F2F2" w:themeColor="background1" w:themeShade="F2"/>
              <w:bottom w:val="single" w:sz="4" w:space="0" w:color="F2F2F2" w:themeColor="background1" w:themeShade="F2"/>
              <w:right w:val="single" w:sz="4" w:space="0" w:color="F2F2F2" w:themeColor="background1" w:themeShade="F2"/>
            </w:tcBorders>
            <w:tcMar>
              <w:top w:w="150" w:type="dxa"/>
              <w:left w:w="300" w:type="dxa"/>
              <w:bottom w:w="150" w:type="dxa"/>
              <w:right w:w="300" w:type="dxa"/>
            </w:tcMar>
            <w:vAlign w:val="center"/>
          </w:tcPr>
          <w:p w14:paraId="3FE28DA1" w14:textId="77777777" w:rsidR="00370BE3" w:rsidRPr="00370BE3" w:rsidRDefault="000F0E7D" w:rsidP="000F0E7D">
            <w:pPr>
              <w:jc w:val="right"/>
              <w:rPr>
                <w:rFonts w:ascii="Helvetica" w:hAnsi="Helvetica" w:cs="Helvetica"/>
                <w:color w:val="404040" w:themeColor="text1" w:themeTint="BF"/>
              </w:rPr>
            </w:pPr>
            <w:r>
              <w:rPr>
                <w:rFonts w:ascii="Helvetica" w:hAnsi="Helvetica" w:cs="Helvetica"/>
                <w:color w:val="404040" w:themeColor="text1" w:themeTint="BF"/>
              </w:rPr>
              <w:lastRenderedPageBreak/>
              <w:t>Congress Date</w:t>
            </w:r>
            <w:r w:rsidR="00370BE3" w:rsidRPr="00370BE3">
              <w:rPr>
                <w:rFonts w:ascii="Helvetica" w:hAnsi="Helvetica" w:cs="Helvetica"/>
                <w:color w:val="404040" w:themeColor="text1" w:themeTint="BF"/>
              </w:rPr>
              <w:t>:</w:t>
            </w:r>
          </w:p>
        </w:tc>
        <w:tc>
          <w:tcPr>
            <w:tcW w:w="3961" w:type="dxa"/>
            <w:tcBorders>
              <w:top w:val="single" w:sz="4" w:space="0" w:color="F2F2F2" w:themeColor="background1" w:themeShade="F2"/>
              <w:left w:val="single" w:sz="4" w:space="0" w:color="F2F2F2" w:themeColor="background1" w:themeShade="F2"/>
              <w:bottom w:val="single" w:sz="4" w:space="0" w:color="F2F2F2" w:themeColor="background1" w:themeShade="F2"/>
            </w:tcBorders>
            <w:vAlign w:val="center"/>
          </w:tcPr>
          <w:p w14:paraId="71602790" w14:textId="77777777" w:rsidR="00370BE3" w:rsidRPr="00370BE3" w:rsidRDefault="00064C17" w:rsidP="00064C17">
            <w:pPr>
              <w:ind w:left="349"/>
              <w:rPr>
                <w:rFonts w:ascii="Helvetica" w:hAnsi="Helvetica" w:cs="Helvetica"/>
                <w:b/>
                <w:color w:val="404040" w:themeColor="text1" w:themeTint="BF"/>
              </w:rPr>
            </w:pPr>
            <w:r>
              <w:rPr>
                <w:rFonts w:ascii="Helvetica" w:hAnsi="Helvetica" w:cs="Helvetica"/>
                <w:b/>
                <w:color w:val="404040" w:themeColor="text1" w:themeTint="BF"/>
              </w:rPr>
              <w:t>October</w:t>
            </w:r>
            <w:r w:rsidR="00370BE3" w:rsidRPr="00370BE3">
              <w:rPr>
                <w:rFonts w:ascii="Helvetica" w:hAnsi="Helvetica" w:cs="Helvetica"/>
                <w:b/>
                <w:color w:val="404040" w:themeColor="text1" w:themeTint="BF"/>
              </w:rPr>
              <w:t xml:space="preserve"> </w:t>
            </w:r>
            <w:r>
              <w:rPr>
                <w:rFonts w:ascii="Helvetica" w:hAnsi="Helvetica" w:cs="Helvetica"/>
                <w:b/>
                <w:color w:val="404040" w:themeColor="text1" w:themeTint="BF"/>
              </w:rPr>
              <w:t>7</w:t>
            </w:r>
            <w:r w:rsidR="00370BE3" w:rsidRPr="00FA3F78">
              <w:rPr>
                <w:rFonts w:ascii="Helvetica" w:hAnsi="Helvetica" w:cs="Helvetica"/>
                <w:b/>
                <w:color w:val="404040" w:themeColor="text1" w:themeTint="BF"/>
                <w:vertAlign w:val="superscript"/>
              </w:rPr>
              <w:t>th</w:t>
            </w:r>
            <w:r>
              <w:rPr>
                <w:rFonts w:ascii="Helvetica" w:hAnsi="Helvetica" w:cs="Helvetica"/>
                <w:b/>
                <w:color w:val="404040" w:themeColor="text1" w:themeTint="BF"/>
                <w:vertAlign w:val="superscript"/>
              </w:rPr>
              <w:t xml:space="preserve"> – </w:t>
            </w:r>
            <w:r w:rsidRPr="00064C17">
              <w:rPr>
                <w:rFonts w:ascii="Helvetica" w:hAnsi="Helvetica" w:cs="Helvetica"/>
                <w:b/>
                <w:color w:val="404040" w:themeColor="text1" w:themeTint="BF"/>
              </w:rPr>
              <w:t>8</w:t>
            </w:r>
            <w:r>
              <w:rPr>
                <w:rFonts w:ascii="Helvetica" w:hAnsi="Helvetica" w:cs="Helvetica"/>
                <w:b/>
                <w:color w:val="404040" w:themeColor="text1" w:themeTint="BF"/>
                <w:vertAlign w:val="superscript"/>
              </w:rPr>
              <w:t>th</w:t>
            </w:r>
            <w:r w:rsidR="00370BE3" w:rsidRPr="00370BE3">
              <w:rPr>
                <w:rFonts w:ascii="Helvetica" w:hAnsi="Helvetica" w:cs="Helvetica"/>
                <w:b/>
                <w:color w:val="404040" w:themeColor="text1" w:themeTint="BF"/>
              </w:rPr>
              <w:t>, 2021</w:t>
            </w:r>
          </w:p>
        </w:tc>
      </w:tr>
      <w:tr w:rsidR="00370BE3" w:rsidRPr="00A97AAA" w14:paraId="36A7573C" w14:textId="77777777" w:rsidTr="00064C17">
        <w:trPr>
          <w:gridBefore w:val="1"/>
          <w:gridAfter w:val="1"/>
          <w:wBefore w:w="107" w:type="dxa"/>
          <w:wAfter w:w="33" w:type="dxa"/>
          <w:trHeight w:val="20"/>
          <w:jc w:val="center"/>
        </w:trPr>
        <w:tc>
          <w:tcPr>
            <w:tcW w:w="4404" w:type="dxa"/>
            <w:tcBorders>
              <w:top w:val="single" w:sz="4" w:space="0" w:color="F2F2F2" w:themeColor="background1" w:themeShade="F2"/>
              <w:right w:val="single" w:sz="4" w:space="0" w:color="F2F2F2" w:themeColor="background1" w:themeShade="F2"/>
            </w:tcBorders>
            <w:tcMar>
              <w:top w:w="150" w:type="dxa"/>
              <w:left w:w="300" w:type="dxa"/>
              <w:bottom w:w="150" w:type="dxa"/>
              <w:right w:w="300" w:type="dxa"/>
            </w:tcMar>
            <w:vAlign w:val="center"/>
          </w:tcPr>
          <w:p w14:paraId="2EBEED12" w14:textId="77777777" w:rsidR="00370BE3" w:rsidRPr="00370BE3" w:rsidRDefault="00370BE3" w:rsidP="000F0E7D">
            <w:pPr>
              <w:jc w:val="right"/>
              <w:rPr>
                <w:rFonts w:ascii="Helvetica" w:hAnsi="Helvetica" w:cs="Helvetica"/>
                <w:color w:val="404040" w:themeColor="text1" w:themeTint="BF"/>
              </w:rPr>
            </w:pPr>
            <w:r w:rsidRPr="00370BE3">
              <w:rPr>
                <w:rFonts w:ascii="Helvetica" w:hAnsi="Helvetica" w:cs="Helvetica"/>
                <w:color w:val="404040" w:themeColor="text1" w:themeTint="BF"/>
              </w:rPr>
              <w:t xml:space="preserve">Deadline for </w:t>
            </w:r>
            <w:r w:rsidR="000F0E7D">
              <w:rPr>
                <w:rFonts w:ascii="Helvetica" w:hAnsi="Helvetica" w:cs="Helvetica"/>
                <w:color w:val="404040" w:themeColor="text1" w:themeTint="BF"/>
              </w:rPr>
              <w:t>F</w:t>
            </w:r>
            <w:r w:rsidRPr="00370BE3">
              <w:rPr>
                <w:rFonts w:ascii="Helvetica" w:hAnsi="Helvetica" w:cs="Helvetica"/>
                <w:color w:val="404040" w:themeColor="text1" w:themeTint="BF"/>
              </w:rPr>
              <w:t xml:space="preserve">ull </w:t>
            </w:r>
            <w:r w:rsidR="000F0E7D">
              <w:rPr>
                <w:rFonts w:ascii="Helvetica" w:hAnsi="Helvetica" w:cs="Helvetica"/>
                <w:color w:val="404040" w:themeColor="text1" w:themeTint="BF"/>
              </w:rPr>
              <w:t>P</w:t>
            </w:r>
            <w:r w:rsidRPr="00370BE3">
              <w:rPr>
                <w:rFonts w:ascii="Helvetica" w:hAnsi="Helvetica" w:cs="Helvetica"/>
                <w:color w:val="404040" w:themeColor="text1" w:themeTint="BF"/>
              </w:rPr>
              <w:t xml:space="preserve">aper </w:t>
            </w:r>
            <w:r w:rsidR="000F0E7D">
              <w:rPr>
                <w:rFonts w:ascii="Helvetica" w:hAnsi="Helvetica" w:cs="Helvetica"/>
                <w:color w:val="404040" w:themeColor="text1" w:themeTint="BF"/>
              </w:rPr>
              <w:t>S</w:t>
            </w:r>
            <w:r w:rsidRPr="00370BE3">
              <w:rPr>
                <w:rFonts w:ascii="Helvetica" w:hAnsi="Helvetica" w:cs="Helvetica"/>
                <w:color w:val="404040" w:themeColor="text1" w:themeTint="BF"/>
              </w:rPr>
              <w:t>ubmissions:</w:t>
            </w:r>
          </w:p>
        </w:tc>
        <w:tc>
          <w:tcPr>
            <w:tcW w:w="3961" w:type="dxa"/>
            <w:tcBorders>
              <w:top w:val="single" w:sz="4" w:space="0" w:color="F2F2F2" w:themeColor="background1" w:themeShade="F2"/>
              <w:left w:val="single" w:sz="4" w:space="0" w:color="F2F2F2" w:themeColor="background1" w:themeShade="F2"/>
            </w:tcBorders>
            <w:vAlign w:val="center"/>
          </w:tcPr>
          <w:p w14:paraId="6D998C46" w14:textId="77777777" w:rsidR="00370BE3" w:rsidRPr="00370BE3" w:rsidRDefault="00064C17" w:rsidP="000F0E7D">
            <w:pPr>
              <w:ind w:left="349"/>
              <w:rPr>
                <w:rFonts w:ascii="Helvetica" w:hAnsi="Helvetica" w:cs="Helvetica"/>
                <w:b/>
                <w:color w:val="404040" w:themeColor="text1" w:themeTint="BF"/>
              </w:rPr>
            </w:pPr>
            <w:r>
              <w:rPr>
                <w:rFonts w:ascii="Helvetica" w:hAnsi="Helvetica" w:cs="Helvetica"/>
                <w:b/>
                <w:color w:val="404040" w:themeColor="text1" w:themeTint="BF"/>
              </w:rPr>
              <w:t>October</w:t>
            </w:r>
            <w:r w:rsidR="00370BE3" w:rsidRPr="00370BE3">
              <w:rPr>
                <w:rFonts w:ascii="Helvetica" w:hAnsi="Helvetica" w:cs="Helvetica"/>
                <w:b/>
                <w:color w:val="404040" w:themeColor="text1" w:themeTint="BF"/>
              </w:rPr>
              <w:t xml:space="preserve"> 31</w:t>
            </w:r>
            <w:r w:rsidR="00370BE3" w:rsidRPr="00FA3F78">
              <w:rPr>
                <w:rFonts w:ascii="Helvetica" w:hAnsi="Helvetica" w:cs="Helvetica"/>
                <w:b/>
                <w:color w:val="404040" w:themeColor="text1" w:themeTint="BF"/>
                <w:vertAlign w:val="superscript"/>
              </w:rPr>
              <w:t>st</w:t>
            </w:r>
            <w:r w:rsidR="00370BE3" w:rsidRPr="00370BE3">
              <w:rPr>
                <w:rFonts w:ascii="Helvetica" w:hAnsi="Helvetica" w:cs="Helvetica"/>
                <w:b/>
                <w:color w:val="404040" w:themeColor="text1" w:themeTint="BF"/>
              </w:rPr>
              <w:t>, 2021</w:t>
            </w:r>
          </w:p>
        </w:tc>
      </w:tr>
      <w:tr w:rsidR="00064C17" w:rsidRPr="00A97AAA" w14:paraId="0D7A2A71" w14:textId="77777777" w:rsidTr="00247F7C">
        <w:trPr>
          <w:gridBefore w:val="1"/>
          <w:gridAfter w:val="1"/>
          <w:wBefore w:w="107" w:type="dxa"/>
          <w:wAfter w:w="33" w:type="dxa"/>
          <w:trHeight w:val="20"/>
          <w:jc w:val="center"/>
        </w:trPr>
        <w:tc>
          <w:tcPr>
            <w:tcW w:w="8365" w:type="dxa"/>
            <w:gridSpan w:val="2"/>
            <w:tcBorders>
              <w:top w:val="single" w:sz="4" w:space="0" w:color="F2F2F2" w:themeColor="background1" w:themeShade="F2"/>
            </w:tcBorders>
            <w:tcMar>
              <w:top w:w="150" w:type="dxa"/>
              <w:left w:w="300" w:type="dxa"/>
              <w:bottom w:w="150" w:type="dxa"/>
              <w:right w:w="300" w:type="dxa"/>
            </w:tcMar>
            <w:vAlign w:val="center"/>
          </w:tcPr>
          <w:p w14:paraId="4CCA71BC" w14:textId="77777777" w:rsidR="00064C17" w:rsidRDefault="00064C17" w:rsidP="00064C17">
            <w:pPr>
              <w:ind w:left="349"/>
              <w:rPr>
                <w:rFonts w:ascii="Helvetica" w:hAnsi="Helvetica" w:cs="Helvetica"/>
                <w:b/>
                <w:color w:val="404040" w:themeColor="text1" w:themeTint="BF"/>
              </w:rPr>
            </w:pPr>
            <w:r w:rsidRPr="00064C17">
              <w:rPr>
                <w:rFonts w:ascii="Helvetica" w:hAnsi="Helvetica" w:cs="Helvetica"/>
                <w:b/>
                <w:color w:val="404040" w:themeColor="text1" w:themeTint="BF"/>
              </w:rPr>
              <w:t xml:space="preserve">*Early bird registration: </w:t>
            </w:r>
            <w:r>
              <w:rPr>
                <w:rFonts w:ascii="Helvetica" w:hAnsi="Helvetica" w:cs="Helvetica"/>
                <w:b/>
                <w:color w:val="404040" w:themeColor="text1" w:themeTint="BF"/>
              </w:rPr>
              <w:t>S</w:t>
            </w:r>
            <w:r w:rsidRPr="00064C17">
              <w:rPr>
                <w:rFonts w:ascii="Helvetica" w:hAnsi="Helvetica" w:cs="Helvetica"/>
                <w:b/>
                <w:color w:val="404040" w:themeColor="text1" w:themeTint="BF"/>
              </w:rPr>
              <w:t>ave your seat for free by submitting your abstract before August 31</w:t>
            </w:r>
            <w:r w:rsidRPr="00064C17">
              <w:rPr>
                <w:rFonts w:ascii="Helvetica" w:hAnsi="Helvetica" w:cs="Helvetica"/>
                <w:b/>
                <w:color w:val="404040" w:themeColor="text1" w:themeTint="BF"/>
                <w:vertAlign w:val="superscript"/>
              </w:rPr>
              <w:t>st</w:t>
            </w:r>
          </w:p>
        </w:tc>
      </w:tr>
      <w:tr w:rsidR="00A97AAA" w:rsidRPr="00A97AAA" w14:paraId="64116258" w14:textId="77777777" w:rsidTr="00064C17">
        <w:trPr>
          <w:gridAfter w:val="1"/>
          <w:wAfter w:w="33" w:type="dxa"/>
          <w:trHeight w:val="57"/>
          <w:jc w:val="center"/>
        </w:trPr>
        <w:tc>
          <w:tcPr>
            <w:tcW w:w="8472" w:type="dxa"/>
            <w:gridSpan w:val="3"/>
            <w:tcMar>
              <w:top w:w="150" w:type="dxa"/>
              <w:left w:w="300" w:type="dxa"/>
              <w:bottom w:w="150" w:type="dxa"/>
              <w:right w:w="300" w:type="dxa"/>
            </w:tcMar>
            <w:vAlign w:val="center"/>
            <w:hideMark/>
          </w:tcPr>
          <w:p w14:paraId="22BAEF2B" w14:textId="77777777" w:rsidR="00A97AAA" w:rsidRPr="00A97AAA" w:rsidRDefault="00731E3C" w:rsidP="00A97AAA">
            <w:pPr>
              <w:spacing w:after="0" w:line="420" w:lineRule="atLeast"/>
              <w:textAlignment w:val="baseline"/>
              <w:rPr>
                <w:rFonts w:ascii="Arial" w:eastAsia="Times New Roman" w:hAnsi="Arial" w:cs="Arial"/>
                <w:color w:val="646464"/>
                <w:sz w:val="24"/>
                <w:szCs w:val="24"/>
              </w:rPr>
            </w:pPr>
            <w:r w:rsidRPr="00731E3C">
              <w:rPr>
                <w:rFonts w:ascii="Helvetica" w:eastAsia="Times New Roman" w:hAnsi="Helvetica" w:cs="Arial"/>
                <w:bCs/>
                <w:color w:val="646464"/>
                <w:sz w:val="24"/>
                <w:szCs w:val="24"/>
                <w:bdr w:val="none" w:sz="0" w:space="0" w:color="auto" w:frame="1"/>
              </w:rPr>
              <w:t xml:space="preserve">Check for the </w:t>
            </w:r>
            <w:hyperlink r:id="rId12" w:history="1">
              <w:r w:rsidRPr="00731E3C">
                <w:rPr>
                  <w:rFonts w:ascii="Helvetica" w:hAnsi="Helvetica"/>
                  <w:b/>
                  <w:color w:val="7030A0"/>
                  <w:sz w:val="24"/>
                  <w:szCs w:val="24"/>
                </w:rPr>
                <w:t>Book of Abstracts</w:t>
              </w:r>
            </w:hyperlink>
            <w:r>
              <w:rPr>
                <w:rFonts w:ascii="Helvetica" w:eastAsia="Times New Roman" w:hAnsi="Helvetica" w:cs="Arial"/>
                <w:bCs/>
                <w:color w:val="646464"/>
                <w:sz w:val="24"/>
                <w:szCs w:val="24"/>
                <w:bdr w:val="none" w:sz="0" w:space="0" w:color="auto" w:frame="1"/>
              </w:rPr>
              <w:t xml:space="preserve"> </w:t>
            </w:r>
            <w:r w:rsidRPr="00731E3C">
              <w:rPr>
                <w:rFonts w:ascii="Helvetica" w:eastAsia="Times New Roman" w:hAnsi="Helvetica" w:cs="Arial"/>
                <w:bCs/>
                <w:color w:val="646464"/>
                <w:sz w:val="24"/>
                <w:szCs w:val="24"/>
                <w:bdr w:val="none" w:sz="0" w:space="0" w:color="auto" w:frame="1"/>
              </w:rPr>
              <w:t xml:space="preserve">of the previous Congress as well as the </w:t>
            </w:r>
            <w:hyperlink r:id="rId13" w:history="1">
              <w:r w:rsidRPr="00731E3C">
                <w:rPr>
                  <w:rStyle w:val="Hyperlink"/>
                  <w:rFonts w:ascii="Helvetica" w:eastAsia="Times New Roman" w:hAnsi="Helvetica" w:cs="Arial"/>
                  <w:b/>
                  <w:bCs/>
                  <w:color w:val="7030A0"/>
                  <w:sz w:val="24"/>
                  <w:szCs w:val="24"/>
                  <w:u w:val="none"/>
                  <w:bdr w:val="none" w:sz="0" w:space="0" w:color="auto" w:frame="1"/>
                </w:rPr>
                <w:t>IJBS, 1st Vol., Sept. 2020</w:t>
              </w:r>
            </w:hyperlink>
            <w:r>
              <w:rPr>
                <w:rFonts w:ascii="Helvetica" w:eastAsia="Times New Roman" w:hAnsi="Helvetica" w:cs="Arial"/>
                <w:bCs/>
                <w:color w:val="646464"/>
                <w:sz w:val="24"/>
                <w:szCs w:val="24"/>
                <w:bdr w:val="none" w:sz="0" w:space="0" w:color="auto" w:frame="1"/>
              </w:rPr>
              <w:t xml:space="preserve"> – the first volume</w:t>
            </w:r>
            <w:r w:rsidRPr="00731E3C">
              <w:rPr>
                <w:rFonts w:ascii="Helvetica" w:eastAsia="Times New Roman" w:hAnsi="Helvetica" w:cs="Arial"/>
                <w:bCs/>
                <w:color w:val="646464"/>
                <w:sz w:val="24"/>
                <w:szCs w:val="24"/>
                <w:bdr w:val="none" w:sz="0" w:space="0" w:color="auto" w:frame="1"/>
              </w:rPr>
              <w:t xml:space="preserve"> </w:t>
            </w:r>
            <w:r>
              <w:rPr>
                <w:rFonts w:ascii="Helvetica" w:eastAsia="Times New Roman" w:hAnsi="Helvetica" w:cs="Arial"/>
                <w:bCs/>
                <w:color w:val="646464"/>
                <w:sz w:val="24"/>
                <w:szCs w:val="24"/>
                <w:bdr w:val="none" w:sz="0" w:space="0" w:color="auto" w:frame="1"/>
              </w:rPr>
              <w:t xml:space="preserve">of the International Journal of Balkan Studies, </w:t>
            </w:r>
            <w:r w:rsidRPr="00731E3C">
              <w:rPr>
                <w:rFonts w:ascii="Helvetica" w:eastAsia="Times New Roman" w:hAnsi="Helvetica" w:cs="Arial"/>
                <w:bCs/>
                <w:color w:val="646464"/>
                <w:sz w:val="24"/>
                <w:szCs w:val="24"/>
                <w:bdr w:val="none" w:sz="0" w:space="0" w:color="auto" w:frame="1"/>
              </w:rPr>
              <w:t>where the Students’ papers were published</w:t>
            </w:r>
            <w:r>
              <w:rPr>
                <w:rFonts w:ascii="Helvetica" w:eastAsia="Times New Roman" w:hAnsi="Helvetica" w:cs="Arial"/>
                <w:bCs/>
                <w:color w:val="646464"/>
                <w:sz w:val="24"/>
                <w:szCs w:val="24"/>
                <w:bdr w:val="none" w:sz="0" w:space="0" w:color="auto" w:frame="1"/>
              </w:rPr>
              <w:t>.</w:t>
            </w:r>
          </w:p>
          <w:p w14:paraId="78760E59" w14:textId="77777777" w:rsidR="00A97AAA" w:rsidRPr="00A97AAA" w:rsidRDefault="00731E3C" w:rsidP="00A97AAA">
            <w:pPr>
              <w:spacing w:after="0" w:line="420" w:lineRule="atLeast"/>
              <w:textAlignment w:val="baseline"/>
              <w:rPr>
                <w:rFonts w:ascii="Arial" w:eastAsia="Times New Roman" w:hAnsi="Arial" w:cs="Arial"/>
                <w:color w:val="646464"/>
                <w:sz w:val="24"/>
                <w:szCs w:val="24"/>
              </w:rPr>
            </w:pPr>
            <w:r>
              <w:rPr>
                <w:rFonts w:ascii="Arial" w:eastAsia="Times New Roman" w:hAnsi="Arial" w:cs="Arial"/>
                <w:color w:val="646464"/>
                <w:sz w:val="24"/>
                <w:szCs w:val="24"/>
              </w:rPr>
              <w:t> </w:t>
            </w:r>
          </w:p>
        </w:tc>
      </w:tr>
      <w:tr w:rsidR="00731E3C" w:rsidRPr="00A97AAA" w14:paraId="393EEC5E" w14:textId="77777777" w:rsidTr="00064C17">
        <w:trPr>
          <w:gridAfter w:val="1"/>
          <w:wAfter w:w="33" w:type="dxa"/>
          <w:jc w:val="center"/>
        </w:trPr>
        <w:tc>
          <w:tcPr>
            <w:tcW w:w="8472" w:type="dxa"/>
            <w:gridSpan w:val="3"/>
            <w:shd w:val="clear" w:color="auto" w:fill="F2F2F2" w:themeFill="background1" w:themeFillShade="F2"/>
            <w:tcMar>
              <w:top w:w="150" w:type="dxa"/>
              <w:left w:w="300" w:type="dxa"/>
              <w:bottom w:w="150" w:type="dxa"/>
              <w:right w:w="300" w:type="dxa"/>
            </w:tcMar>
            <w:vAlign w:val="center"/>
          </w:tcPr>
          <w:p w14:paraId="09F6A71C" w14:textId="77777777" w:rsidR="0090565E" w:rsidRDefault="0090565E" w:rsidP="00731E3C">
            <w:pPr>
              <w:jc w:val="both"/>
              <w:rPr>
                <w:rFonts w:ascii="Helvetica" w:hAnsi="Helvetica"/>
                <w:b/>
                <w:color w:val="7030A0"/>
                <w:sz w:val="20"/>
                <w:szCs w:val="24"/>
              </w:rPr>
            </w:pPr>
          </w:p>
          <w:p w14:paraId="5675882E" w14:textId="77777777" w:rsidR="00731E3C" w:rsidRPr="0064564A" w:rsidRDefault="0064564A" w:rsidP="00731E3C">
            <w:pPr>
              <w:jc w:val="both"/>
              <w:rPr>
                <w:rFonts w:ascii="Helvetica" w:hAnsi="Helvetica"/>
                <w:b/>
                <w:sz w:val="16"/>
                <w:szCs w:val="24"/>
              </w:rPr>
            </w:pPr>
            <w:r w:rsidRPr="0064564A">
              <w:rPr>
                <w:rFonts w:ascii="Helvetica" w:hAnsi="Helvetica"/>
                <w:b/>
                <w:color w:val="7030A0"/>
                <w:sz w:val="20"/>
                <w:szCs w:val="24"/>
              </w:rPr>
              <w:t>FIELDS AND THEIR TOPICS:</w:t>
            </w:r>
          </w:p>
          <w:p w14:paraId="75F63096" w14:textId="77777777" w:rsidR="00731E3C" w:rsidRPr="00731E3C" w:rsidRDefault="0064564A" w:rsidP="00731E3C">
            <w:pPr>
              <w:numPr>
                <w:ilvl w:val="0"/>
                <w:numId w:val="3"/>
              </w:numPr>
              <w:spacing w:line="276" w:lineRule="auto"/>
              <w:contextualSpacing/>
              <w:jc w:val="both"/>
              <w:rPr>
                <w:rFonts w:ascii="Helvetica" w:hAnsi="Helvetica"/>
                <w:sz w:val="16"/>
                <w:szCs w:val="24"/>
                <w:u w:val="single"/>
              </w:rPr>
            </w:pPr>
            <w:r w:rsidRPr="0064564A">
              <w:rPr>
                <w:rFonts w:ascii="Helvetica" w:hAnsi="Helvetica"/>
                <w:color w:val="7030A0"/>
                <w:sz w:val="16"/>
                <w:szCs w:val="24"/>
                <w:u w:val="single"/>
              </w:rPr>
              <w:t>COMPUTER SCIENCES</w:t>
            </w:r>
          </w:p>
          <w:p w14:paraId="00B2EF92" w14:textId="77777777" w:rsidR="00731E3C" w:rsidRPr="00731E3C" w:rsidRDefault="00731E3C" w:rsidP="00FA3F78">
            <w:pPr>
              <w:numPr>
                <w:ilvl w:val="1"/>
                <w:numId w:val="3"/>
              </w:numPr>
              <w:spacing w:after="0" w:line="240" w:lineRule="auto"/>
              <w:ind w:left="1117" w:hanging="357"/>
              <w:contextualSpacing/>
              <w:jc w:val="both"/>
              <w:rPr>
                <w:rFonts w:ascii="Helvetica" w:hAnsi="Helvetica"/>
                <w:sz w:val="16"/>
                <w:szCs w:val="24"/>
              </w:rPr>
            </w:pPr>
            <w:r w:rsidRPr="00731E3C">
              <w:rPr>
                <w:rFonts w:ascii="Helvetica" w:hAnsi="Helvetica"/>
                <w:sz w:val="16"/>
                <w:szCs w:val="24"/>
              </w:rPr>
              <w:t xml:space="preserve">Are we late to digitalization: how professions can be performed and transformed as a stay-at-home employee? </w:t>
            </w:r>
          </w:p>
          <w:p w14:paraId="6B9D57ED" w14:textId="77777777" w:rsidR="00731E3C" w:rsidRPr="00731E3C" w:rsidRDefault="00731E3C" w:rsidP="00FA3F78">
            <w:pPr>
              <w:numPr>
                <w:ilvl w:val="1"/>
                <w:numId w:val="3"/>
              </w:numPr>
              <w:spacing w:after="0" w:line="240" w:lineRule="auto"/>
              <w:ind w:left="1117" w:hanging="357"/>
              <w:contextualSpacing/>
              <w:jc w:val="both"/>
              <w:rPr>
                <w:rFonts w:ascii="Helvetica" w:hAnsi="Helvetica"/>
                <w:sz w:val="16"/>
                <w:szCs w:val="24"/>
              </w:rPr>
            </w:pPr>
            <w:r w:rsidRPr="00731E3C">
              <w:rPr>
                <w:rFonts w:ascii="Helvetica" w:hAnsi="Helvetica"/>
                <w:sz w:val="16"/>
                <w:szCs w:val="24"/>
              </w:rPr>
              <w:t xml:space="preserve">Women in Technology. </w:t>
            </w:r>
          </w:p>
          <w:p w14:paraId="0E431F87" w14:textId="77777777" w:rsidR="00731E3C" w:rsidRPr="00731E3C" w:rsidRDefault="00731E3C" w:rsidP="00FA3F78">
            <w:pPr>
              <w:numPr>
                <w:ilvl w:val="1"/>
                <w:numId w:val="3"/>
              </w:numPr>
              <w:spacing w:after="0" w:line="240" w:lineRule="auto"/>
              <w:ind w:left="1117" w:hanging="357"/>
              <w:contextualSpacing/>
              <w:jc w:val="both"/>
              <w:rPr>
                <w:rFonts w:ascii="Helvetica" w:hAnsi="Helvetica"/>
                <w:sz w:val="16"/>
                <w:szCs w:val="24"/>
              </w:rPr>
            </w:pPr>
            <w:r w:rsidRPr="00731E3C">
              <w:rPr>
                <w:rFonts w:ascii="Helvetica" w:hAnsi="Helvetica"/>
                <w:sz w:val="16"/>
                <w:szCs w:val="24"/>
              </w:rPr>
              <w:t>Challenges of cybersecurity during COVID-19.</w:t>
            </w:r>
          </w:p>
          <w:p w14:paraId="401D49CC" w14:textId="77777777" w:rsidR="00731E3C" w:rsidRPr="00731E3C" w:rsidRDefault="00731E3C" w:rsidP="00FA3F78">
            <w:pPr>
              <w:numPr>
                <w:ilvl w:val="1"/>
                <w:numId w:val="3"/>
              </w:numPr>
              <w:spacing w:after="0" w:line="240" w:lineRule="auto"/>
              <w:ind w:left="1117" w:hanging="357"/>
              <w:contextualSpacing/>
              <w:jc w:val="both"/>
              <w:rPr>
                <w:rFonts w:ascii="Helvetica" w:hAnsi="Helvetica"/>
                <w:sz w:val="16"/>
                <w:szCs w:val="24"/>
              </w:rPr>
            </w:pPr>
            <w:r w:rsidRPr="00731E3C">
              <w:rPr>
                <w:rFonts w:ascii="Helvetica" w:hAnsi="Helvetica"/>
                <w:sz w:val="16"/>
                <w:szCs w:val="24"/>
              </w:rPr>
              <w:t>Does technology connect us more or divides us more?</w:t>
            </w:r>
          </w:p>
          <w:p w14:paraId="3EA4E316" w14:textId="77777777" w:rsidR="00731E3C" w:rsidRPr="00731E3C" w:rsidRDefault="00731E3C" w:rsidP="00731E3C">
            <w:pPr>
              <w:spacing w:line="276" w:lineRule="auto"/>
              <w:jc w:val="both"/>
              <w:rPr>
                <w:rFonts w:ascii="Helvetica" w:hAnsi="Helvetica"/>
                <w:sz w:val="16"/>
                <w:szCs w:val="24"/>
                <w:u w:val="single"/>
              </w:rPr>
            </w:pPr>
          </w:p>
          <w:p w14:paraId="56A8A3E0" w14:textId="77777777" w:rsidR="00731E3C" w:rsidRPr="00731E3C" w:rsidRDefault="0064564A" w:rsidP="00731E3C">
            <w:pPr>
              <w:numPr>
                <w:ilvl w:val="0"/>
                <w:numId w:val="3"/>
              </w:numPr>
              <w:spacing w:line="276" w:lineRule="auto"/>
              <w:contextualSpacing/>
              <w:jc w:val="both"/>
              <w:rPr>
                <w:rFonts w:ascii="Helvetica" w:hAnsi="Helvetica"/>
                <w:sz w:val="16"/>
                <w:szCs w:val="24"/>
                <w:u w:val="single"/>
              </w:rPr>
            </w:pPr>
            <w:r w:rsidRPr="0064564A">
              <w:rPr>
                <w:rFonts w:ascii="Helvetica" w:hAnsi="Helvetica"/>
                <w:color w:val="7030A0"/>
                <w:sz w:val="16"/>
                <w:szCs w:val="24"/>
                <w:u w:val="single"/>
              </w:rPr>
              <w:t>ECONOMY AND BUSINESS</w:t>
            </w:r>
            <w:r w:rsidR="00731E3C" w:rsidRPr="00731E3C">
              <w:rPr>
                <w:rFonts w:ascii="Helvetica" w:hAnsi="Helvetica"/>
                <w:sz w:val="16"/>
                <w:szCs w:val="24"/>
                <w:u w:val="single"/>
              </w:rPr>
              <w:t xml:space="preserve"> </w:t>
            </w:r>
          </w:p>
          <w:p w14:paraId="1EA39CE5"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Diversity, Equity and Students’ success in the new economic conditions </w:t>
            </w:r>
          </w:p>
          <w:p w14:paraId="05C6D2D7"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Market Saturation, lack of good jobs and depression.</w:t>
            </w:r>
          </w:p>
          <w:p w14:paraId="379326D2"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Games for Change: how education and business may come together.</w:t>
            </w:r>
          </w:p>
          <w:p w14:paraId="23452048" w14:textId="77777777" w:rsidR="00731E3C" w:rsidRPr="00731E3C" w:rsidRDefault="00731E3C" w:rsidP="0064564A">
            <w:pPr>
              <w:spacing w:line="276" w:lineRule="auto"/>
              <w:jc w:val="both"/>
              <w:rPr>
                <w:rFonts w:ascii="Helvetica" w:hAnsi="Helvetica"/>
                <w:sz w:val="16"/>
                <w:szCs w:val="24"/>
              </w:rPr>
            </w:pPr>
          </w:p>
          <w:p w14:paraId="2DF42367" w14:textId="77777777" w:rsidR="00731E3C" w:rsidRPr="00731E3C" w:rsidRDefault="0064564A" w:rsidP="00731E3C">
            <w:pPr>
              <w:numPr>
                <w:ilvl w:val="0"/>
                <w:numId w:val="3"/>
              </w:numPr>
              <w:spacing w:after="0" w:line="276" w:lineRule="auto"/>
              <w:contextualSpacing/>
              <w:jc w:val="both"/>
              <w:rPr>
                <w:rFonts w:ascii="Helvetica" w:hAnsi="Helvetica"/>
                <w:sz w:val="16"/>
                <w:szCs w:val="24"/>
                <w:u w:val="single"/>
              </w:rPr>
            </w:pPr>
            <w:r w:rsidRPr="0064564A">
              <w:rPr>
                <w:rFonts w:ascii="Helvetica" w:hAnsi="Helvetica"/>
                <w:color w:val="7030A0"/>
                <w:sz w:val="16"/>
                <w:szCs w:val="24"/>
                <w:u w:val="single"/>
              </w:rPr>
              <w:t>POLITICAL, SOCIAL AND CULTURAL STUDIES</w:t>
            </w:r>
          </w:p>
          <w:p w14:paraId="09FEF792" w14:textId="77777777" w:rsidR="00731E3C" w:rsidRPr="00731E3C" w:rsidRDefault="00731E3C" w:rsidP="00FA3F78">
            <w:pPr>
              <w:numPr>
                <w:ilvl w:val="1"/>
                <w:numId w:val="3"/>
              </w:numPr>
              <w:spacing w:after="0" w:line="240" w:lineRule="auto"/>
              <w:ind w:left="1117"/>
              <w:contextualSpacing/>
              <w:jc w:val="both"/>
              <w:rPr>
                <w:rFonts w:ascii="Helvetica" w:hAnsi="Helvetica"/>
                <w:color w:val="FF0000"/>
                <w:sz w:val="16"/>
                <w:szCs w:val="24"/>
              </w:rPr>
            </w:pPr>
            <w:r w:rsidRPr="00731E3C">
              <w:rPr>
                <w:rFonts w:ascii="Helvetica" w:hAnsi="Helvetica"/>
                <w:sz w:val="16"/>
                <w:szCs w:val="24"/>
              </w:rPr>
              <w:t>Political changes and the roles that they play to the youth</w:t>
            </w:r>
          </w:p>
          <w:p w14:paraId="156C44A7" w14:textId="77777777" w:rsidR="00731E3C" w:rsidRPr="00731E3C" w:rsidRDefault="00731E3C" w:rsidP="00FA3F78">
            <w:pPr>
              <w:numPr>
                <w:ilvl w:val="1"/>
                <w:numId w:val="3"/>
              </w:numPr>
              <w:spacing w:after="0" w:line="240" w:lineRule="auto"/>
              <w:ind w:left="1117"/>
              <w:contextualSpacing/>
              <w:jc w:val="both"/>
              <w:rPr>
                <w:rFonts w:ascii="Helvetica" w:hAnsi="Helvetica"/>
                <w:color w:val="FF0000"/>
                <w:sz w:val="16"/>
                <w:szCs w:val="24"/>
              </w:rPr>
            </w:pPr>
            <w:r w:rsidRPr="00731E3C">
              <w:rPr>
                <w:rFonts w:ascii="Helvetica" w:hAnsi="Helvetica"/>
                <w:sz w:val="16"/>
                <w:szCs w:val="24"/>
              </w:rPr>
              <w:t xml:space="preserve">Are young people interested in the political life? </w:t>
            </w:r>
          </w:p>
          <w:p w14:paraId="75927F60" w14:textId="77777777" w:rsidR="00731E3C" w:rsidRPr="00731E3C" w:rsidRDefault="00731E3C" w:rsidP="00FA3F78">
            <w:pPr>
              <w:numPr>
                <w:ilvl w:val="1"/>
                <w:numId w:val="3"/>
              </w:numPr>
              <w:spacing w:after="0" w:line="240" w:lineRule="auto"/>
              <w:ind w:left="1117"/>
              <w:contextualSpacing/>
              <w:jc w:val="both"/>
              <w:rPr>
                <w:rFonts w:ascii="Helvetica" w:hAnsi="Helvetica"/>
                <w:color w:val="FF0000"/>
                <w:sz w:val="16"/>
                <w:szCs w:val="24"/>
              </w:rPr>
            </w:pPr>
            <w:r w:rsidRPr="00731E3C">
              <w:rPr>
                <w:rFonts w:ascii="Helvetica" w:hAnsi="Helvetica"/>
                <w:sz w:val="16"/>
                <w:szCs w:val="24"/>
              </w:rPr>
              <w:t>Social transformation and the role of education to prepare the young people.</w:t>
            </w:r>
          </w:p>
          <w:p w14:paraId="102D755F" w14:textId="77777777" w:rsidR="00731E3C" w:rsidRPr="00731E3C" w:rsidRDefault="00731E3C" w:rsidP="00FA3F78">
            <w:pPr>
              <w:numPr>
                <w:ilvl w:val="1"/>
                <w:numId w:val="3"/>
              </w:numPr>
              <w:spacing w:after="0" w:line="240" w:lineRule="auto"/>
              <w:ind w:left="1117"/>
              <w:contextualSpacing/>
              <w:jc w:val="both"/>
              <w:rPr>
                <w:rFonts w:ascii="Helvetica" w:hAnsi="Helvetica"/>
                <w:color w:val="FF0000"/>
                <w:sz w:val="16"/>
                <w:szCs w:val="24"/>
              </w:rPr>
            </w:pPr>
            <w:r w:rsidRPr="00731E3C">
              <w:rPr>
                <w:rFonts w:ascii="Helvetica" w:hAnsi="Helvetica"/>
                <w:sz w:val="16"/>
                <w:szCs w:val="24"/>
              </w:rPr>
              <w:t>How cultural changes and education affects the future development of students.</w:t>
            </w:r>
          </w:p>
          <w:p w14:paraId="3AFC7BC7" w14:textId="77777777" w:rsidR="00731E3C" w:rsidRPr="00731E3C" w:rsidRDefault="00731E3C" w:rsidP="00731E3C">
            <w:pPr>
              <w:spacing w:line="276" w:lineRule="auto"/>
              <w:ind w:left="1440"/>
              <w:jc w:val="both"/>
              <w:rPr>
                <w:rFonts w:ascii="Helvetica" w:hAnsi="Helvetica"/>
                <w:color w:val="FF0000"/>
                <w:sz w:val="16"/>
                <w:szCs w:val="24"/>
              </w:rPr>
            </w:pPr>
          </w:p>
          <w:p w14:paraId="032558F7" w14:textId="77777777" w:rsidR="00731E3C" w:rsidRPr="00731E3C" w:rsidRDefault="0064564A" w:rsidP="00731E3C">
            <w:pPr>
              <w:numPr>
                <w:ilvl w:val="0"/>
                <w:numId w:val="3"/>
              </w:numPr>
              <w:spacing w:line="276" w:lineRule="auto"/>
              <w:contextualSpacing/>
              <w:jc w:val="both"/>
              <w:rPr>
                <w:rFonts w:ascii="Helvetica" w:hAnsi="Helvetica"/>
                <w:sz w:val="16"/>
                <w:szCs w:val="24"/>
              </w:rPr>
            </w:pPr>
            <w:r w:rsidRPr="0064564A">
              <w:rPr>
                <w:rFonts w:ascii="Helvetica" w:hAnsi="Helvetica"/>
                <w:color w:val="7030A0"/>
                <w:sz w:val="16"/>
                <w:szCs w:val="24"/>
                <w:u w:val="single"/>
              </w:rPr>
              <w:t>EDUCATION AND PSYCHOLOGY</w:t>
            </w:r>
          </w:p>
          <w:p w14:paraId="4AD29CC6"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Beginning a new decade with new approaches: An attempt to answer big questions!</w:t>
            </w:r>
          </w:p>
          <w:p w14:paraId="0CD535BF"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The education system in the developing countries, how the mindset and culture impose education's "demand and supply".</w:t>
            </w:r>
          </w:p>
          <w:p w14:paraId="6A7B9462"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The difficulties during the COVID-19 pandemic and the quality of the students in the after-education process.</w:t>
            </w:r>
          </w:p>
          <w:p w14:paraId="21F8760E"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The difficulties COVID-19 has imposed on learning and teaching through online education and the acceleration of the "Cheating" culture</w:t>
            </w:r>
          </w:p>
          <w:p w14:paraId="53D5B3A1"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Psychological motivation during a lock-down.</w:t>
            </w:r>
          </w:p>
          <w:p w14:paraId="4858F856"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The challenges of choosing a place to settle down after graduation. </w:t>
            </w:r>
          </w:p>
          <w:p w14:paraId="183BD4B6"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Skills and talents: how education promotes youngsters. </w:t>
            </w:r>
          </w:p>
          <w:p w14:paraId="4A5BF8F2"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The difficulties of engaging theory with practice during a pandemic.</w:t>
            </w:r>
          </w:p>
          <w:p w14:paraId="456A49E9" w14:textId="77777777" w:rsidR="00731E3C" w:rsidRPr="00731E3C" w:rsidRDefault="00731E3C" w:rsidP="00731E3C">
            <w:pPr>
              <w:spacing w:line="276" w:lineRule="auto"/>
              <w:jc w:val="both"/>
              <w:rPr>
                <w:rFonts w:ascii="Helvetica" w:hAnsi="Helvetica"/>
                <w:sz w:val="16"/>
                <w:szCs w:val="24"/>
              </w:rPr>
            </w:pPr>
          </w:p>
          <w:p w14:paraId="19A23C00" w14:textId="77777777" w:rsidR="00731E3C" w:rsidRPr="00731E3C" w:rsidRDefault="0064564A" w:rsidP="00731E3C">
            <w:pPr>
              <w:numPr>
                <w:ilvl w:val="0"/>
                <w:numId w:val="3"/>
              </w:numPr>
              <w:spacing w:line="276" w:lineRule="auto"/>
              <w:contextualSpacing/>
              <w:jc w:val="both"/>
              <w:rPr>
                <w:rFonts w:ascii="Helvetica" w:hAnsi="Helvetica"/>
                <w:sz w:val="16"/>
                <w:szCs w:val="24"/>
                <w:u w:val="single"/>
              </w:rPr>
            </w:pPr>
            <w:r w:rsidRPr="0064564A">
              <w:rPr>
                <w:rFonts w:ascii="Helvetica" w:hAnsi="Helvetica"/>
                <w:color w:val="7030A0"/>
                <w:sz w:val="16"/>
                <w:szCs w:val="24"/>
                <w:u w:val="single"/>
              </w:rPr>
              <w:t>LAW AND HUMAN RIGHTS</w:t>
            </w:r>
          </w:p>
          <w:p w14:paraId="7FE482FE"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Law in Digital Era</w:t>
            </w:r>
          </w:p>
          <w:p w14:paraId="7C8256E9"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Data Protection </w:t>
            </w:r>
          </w:p>
          <w:p w14:paraId="2F4D269A"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Ethics of Artificial Intelligence </w:t>
            </w:r>
          </w:p>
          <w:p w14:paraId="3DCEA276"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Human Rights during COVID-19</w:t>
            </w:r>
          </w:p>
          <w:p w14:paraId="3B3B4B67"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 xml:space="preserve">COVID-19 new legislation impact on Education </w:t>
            </w:r>
          </w:p>
          <w:p w14:paraId="6CC893A5"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New perspectives of Higher Education after 2021</w:t>
            </w:r>
          </w:p>
          <w:p w14:paraId="65D509FD"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Higher Education Law in Albania and EU standardization</w:t>
            </w:r>
          </w:p>
          <w:p w14:paraId="38ED223A"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t>From traditional education to e-education: Legal Issues</w:t>
            </w:r>
          </w:p>
          <w:p w14:paraId="7C46D373" w14:textId="77777777" w:rsidR="00731E3C" w:rsidRPr="00731E3C" w:rsidRDefault="00731E3C" w:rsidP="00FA3F78">
            <w:pPr>
              <w:numPr>
                <w:ilvl w:val="1"/>
                <w:numId w:val="3"/>
              </w:numPr>
              <w:spacing w:after="0" w:line="240" w:lineRule="auto"/>
              <w:ind w:left="1117"/>
              <w:contextualSpacing/>
              <w:jc w:val="both"/>
              <w:rPr>
                <w:rFonts w:ascii="Helvetica" w:hAnsi="Helvetica"/>
                <w:sz w:val="16"/>
                <w:szCs w:val="24"/>
              </w:rPr>
            </w:pPr>
            <w:r w:rsidRPr="00731E3C">
              <w:rPr>
                <w:rFonts w:ascii="Helvetica" w:hAnsi="Helvetica"/>
                <w:sz w:val="16"/>
                <w:szCs w:val="24"/>
              </w:rPr>
              <w:lastRenderedPageBreak/>
              <w:t xml:space="preserve">Privacy in Higher Education  </w:t>
            </w:r>
          </w:p>
          <w:p w14:paraId="442ACE73" w14:textId="77777777" w:rsidR="00731E3C" w:rsidRPr="00731E3C" w:rsidRDefault="00731E3C" w:rsidP="00A97AAA">
            <w:pPr>
              <w:spacing w:after="0" w:line="420" w:lineRule="atLeast"/>
              <w:textAlignment w:val="baseline"/>
              <w:rPr>
                <w:rFonts w:ascii="Helvetica" w:eastAsia="Times New Roman" w:hAnsi="Helvetica" w:cs="Arial"/>
                <w:bCs/>
                <w:color w:val="CCCCFF"/>
                <w:sz w:val="16"/>
                <w:szCs w:val="24"/>
                <w:bdr w:val="none" w:sz="0" w:space="0" w:color="auto" w:frame="1"/>
              </w:rPr>
            </w:pPr>
          </w:p>
        </w:tc>
      </w:tr>
    </w:tbl>
    <w:p w14:paraId="3DFE9CC7" w14:textId="77777777" w:rsidR="00A97AAA" w:rsidRPr="00A97AAA" w:rsidRDefault="00A97AAA" w:rsidP="00A97AAA">
      <w:pPr>
        <w:shd w:val="clear" w:color="auto" w:fill="FFFFFF"/>
        <w:spacing w:after="0" w:line="240" w:lineRule="auto"/>
        <w:textAlignment w:val="top"/>
        <w:rPr>
          <w:rFonts w:ascii="Arial" w:eastAsia="Times New Roman" w:hAnsi="Arial" w:cs="Arial"/>
          <w:vanish/>
          <w:color w:val="646464"/>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A97AAA" w:rsidRPr="00A97AAA" w14:paraId="290C7B16" w14:textId="77777777" w:rsidTr="00064CB3">
        <w:trPr>
          <w:jc w:val="center"/>
        </w:trPr>
        <w:tc>
          <w:tcPr>
            <w:tcW w:w="9071" w:type="dxa"/>
            <w:tcMar>
              <w:top w:w="150" w:type="dxa"/>
              <w:left w:w="300" w:type="dxa"/>
              <w:bottom w:w="150" w:type="dxa"/>
              <w:right w:w="300" w:type="dxa"/>
            </w:tcMar>
            <w:vAlign w:val="center"/>
            <w:hideMark/>
          </w:tcPr>
          <w:p w14:paraId="6BD154D5" w14:textId="77777777" w:rsidR="00A97AAA" w:rsidRDefault="0064564A" w:rsidP="0064564A">
            <w:pPr>
              <w:spacing w:after="0" w:line="315" w:lineRule="atLeast"/>
              <w:jc w:val="center"/>
              <w:textAlignment w:val="baseline"/>
              <w:divId w:val="1037584348"/>
              <w:rPr>
                <w:rFonts w:ascii="Helvetica" w:eastAsia="Times New Roman" w:hAnsi="Helvetica" w:cs="Arial"/>
                <w:b/>
                <w:bCs/>
                <w:color w:val="646464"/>
                <w:sz w:val="18"/>
                <w:szCs w:val="18"/>
                <w:bdr w:val="none" w:sz="0" w:space="0" w:color="auto" w:frame="1"/>
              </w:rPr>
            </w:pPr>
            <w:r w:rsidRPr="0064564A">
              <w:rPr>
                <w:rFonts w:ascii="Helvetica" w:eastAsia="Times New Roman" w:hAnsi="Helvetica" w:cs="Arial"/>
                <w:b/>
                <w:bCs/>
                <w:color w:val="646464"/>
                <w:sz w:val="18"/>
                <w:szCs w:val="18"/>
                <w:bdr w:val="none" w:sz="0" w:space="0" w:color="auto" w:frame="1"/>
              </w:rPr>
              <w:t>INSTRUCTIONS FOR AUTHORS</w:t>
            </w:r>
          </w:p>
          <w:p w14:paraId="58B067B6" w14:textId="77777777" w:rsidR="0064564A" w:rsidRDefault="0064564A" w:rsidP="0064564A">
            <w:pPr>
              <w:spacing w:after="0" w:line="315" w:lineRule="atLeast"/>
              <w:jc w:val="center"/>
              <w:textAlignment w:val="baseline"/>
              <w:divId w:val="1037584348"/>
              <w:rPr>
                <w:rFonts w:ascii="Arial" w:eastAsia="Times New Roman" w:hAnsi="Arial" w:cs="Arial"/>
                <w:bCs/>
                <w:color w:val="646464"/>
                <w:sz w:val="18"/>
                <w:szCs w:val="18"/>
              </w:rPr>
            </w:pPr>
          </w:p>
          <w:p w14:paraId="0287A689" w14:textId="77777777" w:rsidR="0064564A" w:rsidRPr="00A97AAA" w:rsidRDefault="0064564A" w:rsidP="00434AA2">
            <w:pPr>
              <w:spacing w:after="0" w:line="315" w:lineRule="atLeast"/>
              <w:jc w:val="center"/>
              <w:textAlignment w:val="baseline"/>
              <w:divId w:val="1037584348"/>
              <w:rPr>
                <w:rFonts w:ascii="Arial" w:eastAsia="Times New Roman" w:hAnsi="Arial" w:cs="Arial"/>
                <w:color w:val="646464"/>
                <w:sz w:val="18"/>
                <w:szCs w:val="18"/>
              </w:rPr>
            </w:pPr>
            <w:r w:rsidRPr="0064564A">
              <w:rPr>
                <w:rFonts w:ascii="Arial" w:eastAsia="Times New Roman" w:hAnsi="Arial" w:cs="Arial"/>
                <w:bCs/>
                <w:color w:val="646464"/>
                <w:sz w:val="18"/>
                <w:szCs w:val="18"/>
              </w:rPr>
              <w:t xml:space="preserve">All papers that have been reviewed and approved from the Editorial Board will be published in the International Journal of Balkan Studies. Authors have also the option to present their research at the conference without publishing their paper (Publishing is optional). </w:t>
            </w:r>
            <w:r w:rsidR="00064C17" w:rsidRPr="00064C17">
              <w:rPr>
                <w:rFonts w:ascii="Arial" w:eastAsia="Times New Roman" w:hAnsi="Arial" w:cs="Arial"/>
                <w:bCs/>
                <w:color w:val="646464"/>
                <w:sz w:val="18"/>
                <w:szCs w:val="18"/>
              </w:rPr>
              <w:t>Here you will fi</w:t>
            </w:r>
            <w:r w:rsidR="00064C17">
              <w:rPr>
                <w:rFonts w:ascii="Arial" w:eastAsia="Times New Roman" w:hAnsi="Arial" w:cs="Arial"/>
                <w:bCs/>
                <w:color w:val="646464"/>
                <w:sz w:val="18"/>
                <w:szCs w:val="18"/>
              </w:rPr>
              <w:t xml:space="preserve">nd the </w:t>
            </w:r>
            <w:hyperlink r:id="rId14" w:history="1">
              <w:r w:rsidR="00064C17" w:rsidRPr="00064C17">
                <w:rPr>
                  <w:rStyle w:val="Hyperlink"/>
                  <w:rFonts w:ascii="Arial" w:eastAsia="Times New Roman" w:hAnsi="Arial" w:cs="Arial"/>
                  <w:b/>
                  <w:bCs/>
                  <w:color w:val="404040" w:themeColor="text1" w:themeTint="BF"/>
                  <w:sz w:val="18"/>
                  <w:szCs w:val="18"/>
                </w:rPr>
                <w:t>instructions for authors</w:t>
              </w:r>
            </w:hyperlink>
            <w:r w:rsidRPr="0064564A">
              <w:rPr>
                <w:rFonts w:ascii="Arial" w:eastAsia="Times New Roman" w:hAnsi="Arial" w:cs="Arial"/>
                <w:bCs/>
                <w:color w:val="646464"/>
                <w:sz w:val="18"/>
                <w:szCs w:val="18"/>
              </w:rPr>
              <w:t>.</w:t>
            </w:r>
          </w:p>
        </w:tc>
      </w:tr>
      <w:tr w:rsidR="00A97AAA" w:rsidRPr="00A97AAA" w14:paraId="113BE9B9" w14:textId="77777777" w:rsidTr="00064CB3">
        <w:trPr>
          <w:jc w:val="center"/>
        </w:trPr>
        <w:tc>
          <w:tcPr>
            <w:tcW w:w="9071" w:type="dxa"/>
            <w:tcMar>
              <w:top w:w="150" w:type="dxa"/>
              <w:left w:w="300" w:type="dxa"/>
              <w:bottom w:w="150" w:type="dxa"/>
              <w:right w:w="300" w:type="dxa"/>
            </w:tcMar>
            <w:hideMark/>
          </w:tcPr>
          <w:p w14:paraId="5EDAC000" w14:textId="77777777" w:rsidR="0064564A" w:rsidRDefault="0064564A" w:rsidP="0064564A">
            <w:pPr>
              <w:spacing w:after="0" w:line="324" w:lineRule="atLeast"/>
              <w:jc w:val="center"/>
              <w:rPr>
                <w:rFonts w:ascii="Arial" w:eastAsia="Times New Roman" w:hAnsi="Arial" w:cs="Arial"/>
                <w:color w:val="23496D"/>
                <w:sz w:val="18"/>
                <w:szCs w:val="18"/>
              </w:rPr>
            </w:pPr>
          </w:p>
          <w:p w14:paraId="0904BC03" w14:textId="77777777" w:rsidR="0064564A" w:rsidRDefault="0064564A" w:rsidP="0064564A">
            <w:pPr>
              <w:spacing w:after="0" w:line="324" w:lineRule="atLeast"/>
              <w:jc w:val="center"/>
              <w:rPr>
                <w:rFonts w:ascii="Arial" w:eastAsia="Times New Roman" w:hAnsi="Arial" w:cs="Arial"/>
                <w:color w:val="23496D"/>
                <w:sz w:val="18"/>
                <w:szCs w:val="18"/>
              </w:rPr>
            </w:pPr>
            <w:r>
              <w:rPr>
                <w:rFonts w:ascii="Arial" w:eastAsia="Times New Roman" w:hAnsi="Arial" w:cs="Arial"/>
                <w:noProof/>
                <w:color w:val="23496D"/>
                <w:sz w:val="18"/>
                <w:szCs w:val="18"/>
              </w:rPr>
              <w:drawing>
                <wp:inline distT="0" distB="0" distL="0" distR="0" wp14:anchorId="36EC030A" wp14:editId="173D60D1">
                  <wp:extent cx="1234443" cy="752858"/>
                  <wp:effectExtent l="0" t="0" r="3810" b="952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BS_col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4443" cy="752858"/>
                          </a:xfrm>
                          <a:prstGeom prst="rect">
                            <a:avLst/>
                          </a:prstGeom>
                        </pic:spPr>
                      </pic:pic>
                    </a:graphicData>
                  </a:graphic>
                </wp:inline>
              </w:drawing>
            </w:r>
          </w:p>
          <w:p w14:paraId="15AD63CF" w14:textId="77777777" w:rsidR="0064564A" w:rsidRDefault="0064564A" w:rsidP="0064564A">
            <w:pPr>
              <w:spacing w:after="0" w:line="324" w:lineRule="atLeast"/>
              <w:jc w:val="center"/>
              <w:rPr>
                <w:rFonts w:ascii="Arial" w:eastAsia="Times New Roman" w:hAnsi="Arial" w:cs="Arial"/>
                <w:color w:val="23496D"/>
                <w:sz w:val="18"/>
                <w:szCs w:val="18"/>
              </w:rPr>
            </w:pPr>
          </w:p>
          <w:p w14:paraId="37DAAFD3" w14:textId="77777777" w:rsidR="0064564A" w:rsidRDefault="0064564A" w:rsidP="0064564A">
            <w:pPr>
              <w:spacing w:after="0" w:line="324" w:lineRule="atLeast"/>
              <w:jc w:val="center"/>
              <w:rPr>
                <w:rFonts w:ascii="Arial" w:eastAsia="Times New Roman" w:hAnsi="Arial" w:cs="Arial"/>
                <w:color w:val="23496D"/>
                <w:sz w:val="18"/>
                <w:szCs w:val="18"/>
              </w:rPr>
            </w:pPr>
            <w:r>
              <w:rPr>
                <w:rFonts w:ascii="Arial" w:eastAsia="Times New Roman" w:hAnsi="Arial" w:cs="Arial"/>
                <w:color w:val="23496D"/>
                <w:sz w:val="18"/>
                <w:szCs w:val="18"/>
              </w:rPr>
              <w:t>International Journal of Balkan Studies</w:t>
            </w:r>
            <w:r w:rsidR="00A97AAA" w:rsidRPr="00A97AAA">
              <w:rPr>
                <w:rFonts w:ascii="Arial" w:eastAsia="Times New Roman" w:hAnsi="Arial" w:cs="Arial"/>
                <w:color w:val="23496D"/>
                <w:sz w:val="18"/>
                <w:szCs w:val="18"/>
              </w:rPr>
              <w:t xml:space="preserve"> (</w:t>
            </w:r>
            <w:r>
              <w:rPr>
                <w:rFonts w:ascii="Arial" w:eastAsia="Times New Roman" w:hAnsi="Arial" w:cs="Arial"/>
                <w:color w:val="23496D"/>
                <w:sz w:val="18"/>
                <w:szCs w:val="18"/>
              </w:rPr>
              <w:t>IJBS),</w:t>
            </w:r>
          </w:p>
          <w:p w14:paraId="5B981142" w14:textId="77777777" w:rsidR="0064564A" w:rsidRPr="0064564A" w:rsidRDefault="0064564A" w:rsidP="0064564A">
            <w:pPr>
              <w:spacing w:after="0" w:line="324" w:lineRule="atLeast"/>
              <w:jc w:val="center"/>
              <w:rPr>
                <w:rFonts w:ascii="Arial" w:eastAsia="Times New Roman" w:hAnsi="Arial" w:cs="Arial"/>
                <w:color w:val="23496D"/>
                <w:sz w:val="18"/>
                <w:szCs w:val="18"/>
              </w:rPr>
            </w:pPr>
            <w:r w:rsidRPr="0064564A">
              <w:rPr>
                <w:rFonts w:ascii="Arial" w:eastAsia="Times New Roman" w:hAnsi="Arial" w:cs="Arial"/>
                <w:color w:val="23496D"/>
                <w:sz w:val="18"/>
                <w:szCs w:val="18"/>
              </w:rPr>
              <w:t>University of New York Tirana</w:t>
            </w:r>
          </w:p>
          <w:p w14:paraId="73DB087C" w14:textId="77777777" w:rsidR="0064564A" w:rsidRPr="0064564A" w:rsidRDefault="0064564A" w:rsidP="0064564A">
            <w:pPr>
              <w:spacing w:after="0" w:line="324" w:lineRule="atLeast"/>
              <w:jc w:val="center"/>
              <w:rPr>
                <w:rFonts w:ascii="Arial" w:eastAsia="Times New Roman" w:hAnsi="Arial" w:cs="Arial"/>
                <w:color w:val="23496D"/>
                <w:sz w:val="18"/>
                <w:szCs w:val="18"/>
              </w:rPr>
            </w:pPr>
            <w:r w:rsidRPr="0064564A">
              <w:rPr>
                <w:rFonts w:ascii="Arial" w:eastAsia="Times New Roman" w:hAnsi="Arial" w:cs="Arial"/>
                <w:color w:val="23496D"/>
                <w:sz w:val="18"/>
                <w:szCs w:val="18"/>
              </w:rPr>
              <w:t>EU &amp; Balkan Research Institute</w:t>
            </w:r>
          </w:p>
          <w:p w14:paraId="34E17263" w14:textId="77777777" w:rsidR="0064564A" w:rsidRPr="0064564A" w:rsidRDefault="0064564A" w:rsidP="0064564A">
            <w:pPr>
              <w:spacing w:after="0" w:line="324" w:lineRule="atLeast"/>
              <w:jc w:val="center"/>
              <w:rPr>
                <w:rFonts w:ascii="Arial" w:eastAsia="Times New Roman" w:hAnsi="Arial" w:cs="Arial"/>
                <w:color w:val="23496D"/>
                <w:sz w:val="18"/>
                <w:szCs w:val="18"/>
              </w:rPr>
            </w:pPr>
            <w:r w:rsidRPr="0064564A">
              <w:rPr>
                <w:rFonts w:ascii="Arial" w:eastAsia="Times New Roman" w:hAnsi="Arial" w:cs="Arial"/>
                <w:color w:val="23496D"/>
                <w:sz w:val="18"/>
                <w:szCs w:val="18"/>
              </w:rPr>
              <w:t>Rr. Kodra e Diellit, Selitë,</w:t>
            </w:r>
          </w:p>
          <w:p w14:paraId="47EE04D3" w14:textId="77777777" w:rsidR="00A97AAA" w:rsidRPr="0064564A" w:rsidRDefault="0064564A" w:rsidP="0064564A">
            <w:pPr>
              <w:spacing w:after="0" w:line="324" w:lineRule="atLeast"/>
              <w:jc w:val="center"/>
              <w:rPr>
                <w:rFonts w:ascii="Arial" w:eastAsia="Times New Roman" w:hAnsi="Arial" w:cs="Arial"/>
                <w:color w:val="23496D"/>
                <w:sz w:val="18"/>
                <w:szCs w:val="18"/>
              </w:rPr>
            </w:pPr>
            <w:r w:rsidRPr="0064564A">
              <w:rPr>
                <w:rFonts w:ascii="Arial" w:eastAsia="Times New Roman" w:hAnsi="Arial" w:cs="Arial"/>
                <w:color w:val="23496D"/>
                <w:sz w:val="18"/>
                <w:szCs w:val="18"/>
              </w:rPr>
              <w:t>Tiranë, Albania</w:t>
            </w:r>
            <w:r>
              <w:rPr>
                <w:rFonts w:ascii="Arial" w:eastAsia="Times New Roman" w:hAnsi="Arial" w:cs="Arial"/>
                <w:color w:val="23496D"/>
                <w:sz w:val="18"/>
                <w:szCs w:val="18"/>
              </w:rPr>
              <w:t>.</w:t>
            </w:r>
          </w:p>
        </w:tc>
      </w:tr>
    </w:tbl>
    <w:p w14:paraId="4282143B" w14:textId="77777777" w:rsidR="00A97AAA" w:rsidRDefault="00A97AAA" w:rsidP="00C40935"/>
    <w:sectPr w:rsidR="00A97AAA" w:rsidSect="00940E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5441"/>
    <w:multiLevelType w:val="multilevel"/>
    <w:tmpl w:val="067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41F"/>
    <w:multiLevelType w:val="hybridMultilevel"/>
    <w:tmpl w:val="E8F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E4E36"/>
    <w:multiLevelType w:val="hybridMultilevel"/>
    <w:tmpl w:val="9E3012F2"/>
    <w:lvl w:ilvl="0" w:tplc="4A04C83E">
      <w:start w:val="1"/>
      <w:numFmt w:val="upperRoman"/>
      <w:lvlText w:val="%1."/>
      <w:lvlJc w:val="right"/>
      <w:pPr>
        <w:ind w:left="720" w:hanging="360"/>
      </w:pPr>
      <w:rPr>
        <w:rFonts w:hint="default"/>
        <w:b w:val="0"/>
        <w:color w:val="7030A0"/>
      </w:rPr>
    </w:lvl>
    <w:lvl w:ilvl="1" w:tplc="F4E6E396">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60"/>
    <w:rsid w:val="00064C17"/>
    <w:rsid w:val="00064CB3"/>
    <w:rsid w:val="000F0E7D"/>
    <w:rsid w:val="00106066"/>
    <w:rsid w:val="00201897"/>
    <w:rsid w:val="00247F7C"/>
    <w:rsid w:val="002B2A86"/>
    <w:rsid w:val="00325554"/>
    <w:rsid w:val="00370BE3"/>
    <w:rsid w:val="00390D1F"/>
    <w:rsid w:val="0042762A"/>
    <w:rsid w:val="00434AA2"/>
    <w:rsid w:val="00560AF3"/>
    <w:rsid w:val="0064564A"/>
    <w:rsid w:val="00652A6D"/>
    <w:rsid w:val="006B441E"/>
    <w:rsid w:val="00731E3C"/>
    <w:rsid w:val="007D3E60"/>
    <w:rsid w:val="0085606C"/>
    <w:rsid w:val="00873E53"/>
    <w:rsid w:val="008A0755"/>
    <w:rsid w:val="008D3947"/>
    <w:rsid w:val="0090565E"/>
    <w:rsid w:val="009236F0"/>
    <w:rsid w:val="00940E99"/>
    <w:rsid w:val="00954949"/>
    <w:rsid w:val="00A96CE4"/>
    <w:rsid w:val="00A97AAA"/>
    <w:rsid w:val="00AC55AF"/>
    <w:rsid w:val="00B8017F"/>
    <w:rsid w:val="00B81784"/>
    <w:rsid w:val="00BC705E"/>
    <w:rsid w:val="00C17326"/>
    <w:rsid w:val="00C40935"/>
    <w:rsid w:val="00CD0F06"/>
    <w:rsid w:val="00D004FE"/>
    <w:rsid w:val="00D30029"/>
    <w:rsid w:val="00D56C99"/>
    <w:rsid w:val="00ED3D64"/>
    <w:rsid w:val="00FA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51BB"/>
  <w15:chartTrackingRefBased/>
  <w15:docId w15:val="{3CE948FC-5A58-4545-A243-5B82DB7A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D3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E60"/>
    <w:rPr>
      <w:color w:val="0000FF"/>
      <w:u w:val="single"/>
    </w:rPr>
  </w:style>
  <w:style w:type="character" w:customStyle="1" w:styleId="mark76nbxsgy2">
    <w:name w:val="mark76nbxsgy2"/>
    <w:basedOn w:val="DefaultParagraphFont"/>
    <w:rsid w:val="008A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2427">
      <w:bodyDiv w:val="1"/>
      <w:marLeft w:val="0"/>
      <w:marRight w:val="0"/>
      <w:marTop w:val="0"/>
      <w:marBottom w:val="0"/>
      <w:divBdr>
        <w:top w:val="none" w:sz="0" w:space="0" w:color="auto"/>
        <w:left w:val="none" w:sz="0" w:space="0" w:color="auto"/>
        <w:bottom w:val="none" w:sz="0" w:space="0" w:color="auto"/>
        <w:right w:val="none" w:sz="0" w:space="0" w:color="auto"/>
      </w:divBdr>
    </w:div>
    <w:div w:id="235173017">
      <w:bodyDiv w:val="1"/>
      <w:marLeft w:val="0"/>
      <w:marRight w:val="0"/>
      <w:marTop w:val="0"/>
      <w:marBottom w:val="0"/>
      <w:divBdr>
        <w:top w:val="none" w:sz="0" w:space="0" w:color="auto"/>
        <w:left w:val="none" w:sz="0" w:space="0" w:color="auto"/>
        <w:bottom w:val="none" w:sz="0" w:space="0" w:color="auto"/>
        <w:right w:val="none" w:sz="0" w:space="0" w:color="auto"/>
      </w:divBdr>
    </w:div>
    <w:div w:id="248346900">
      <w:bodyDiv w:val="1"/>
      <w:marLeft w:val="0"/>
      <w:marRight w:val="0"/>
      <w:marTop w:val="0"/>
      <w:marBottom w:val="0"/>
      <w:divBdr>
        <w:top w:val="none" w:sz="0" w:space="0" w:color="auto"/>
        <w:left w:val="none" w:sz="0" w:space="0" w:color="auto"/>
        <w:bottom w:val="none" w:sz="0" w:space="0" w:color="auto"/>
        <w:right w:val="none" w:sz="0" w:space="0" w:color="auto"/>
      </w:divBdr>
      <w:divsChild>
        <w:div w:id="771510070">
          <w:marLeft w:val="0"/>
          <w:marRight w:val="0"/>
          <w:marTop w:val="150"/>
          <w:marBottom w:val="150"/>
          <w:divBdr>
            <w:top w:val="none" w:sz="0" w:space="0" w:color="auto"/>
            <w:left w:val="none" w:sz="0" w:space="0" w:color="auto"/>
            <w:bottom w:val="none" w:sz="0" w:space="0" w:color="auto"/>
            <w:right w:val="none" w:sz="0" w:space="0" w:color="auto"/>
          </w:divBdr>
          <w:divsChild>
            <w:div w:id="1878857356">
              <w:marLeft w:val="0"/>
              <w:marRight w:val="0"/>
              <w:marTop w:val="0"/>
              <w:marBottom w:val="0"/>
              <w:divBdr>
                <w:top w:val="none" w:sz="0" w:space="0" w:color="auto"/>
                <w:left w:val="none" w:sz="0" w:space="0" w:color="auto"/>
                <w:bottom w:val="none" w:sz="0" w:space="0" w:color="auto"/>
                <w:right w:val="none" w:sz="0" w:space="0" w:color="auto"/>
              </w:divBdr>
            </w:div>
            <w:div w:id="19865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8951">
      <w:bodyDiv w:val="1"/>
      <w:marLeft w:val="0"/>
      <w:marRight w:val="0"/>
      <w:marTop w:val="0"/>
      <w:marBottom w:val="0"/>
      <w:divBdr>
        <w:top w:val="none" w:sz="0" w:space="0" w:color="auto"/>
        <w:left w:val="none" w:sz="0" w:space="0" w:color="auto"/>
        <w:bottom w:val="none" w:sz="0" w:space="0" w:color="auto"/>
        <w:right w:val="none" w:sz="0" w:space="0" w:color="auto"/>
      </w:divBdr>
      <w:divsChild>
        <w:div w:id="1399547479">
          <w:marLeft w:val="0"/>
          <w:marRight w:val="0"/>
          <w:marTop w:val="150"/>
          <w:marBottom w:val="150"/>
          <w:divBdr>
            <w:top w:val="none" w:sz="0" w:space="0" w:color="auto"/>
            <w:left w:val="none" w:sz="0" w:space="0" w:color="auto"/>
            <w:bottom w:val="none" w:sz="0" w:space="0" w:color="auto"/>
            <w:right w:val="none" w:sz="0" w:space="0" w:color="auto"/>
          </w:divBdr>
          <w:divsChild>
            <w:div w:id="1929075975">
              <w:marLeft w:val="0"/>
              <w:marRight w:val="0"/>
              <w:marTop w:val="0"/>
              <w:marBottom w:val="0"/>
              <w:divBdr>
                <w:top w:val="none" w:sz="0" w:space="0" w:color="auto"/>
                <w:left w:val="none" w:sz="0" w:space="0" w:color="auto"/>
                <w:bottom w:val="none" w:sz="0" w:space="0" w:color="auto"/>
                <w:right w:val="none" w:sz="0" w:space="0" w:color="auto"/>
              </w:divBdr>
            </w:div>
            <w:div w:id="2086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520">
      <w:bodyDiv w:val="1"/>
      <w:marLeft w:val="0"/>
      <w:marRight w:val="0"/>
      <w:marTop w:val="0"/>
      <w:marBottom w:val="0"/>
      <w:divBdr>
        <w:top w:val="none" w:sz="0" w:space="0" w:color="auto"/>
        <w:left w:val="none" w:sz="0" w:space="0" w:color="auto"/>
        <w:bottom w:val="none" w:sz="0" w:space="0" w:color="auto"/>
        <w:right w:val="none" w:sz="0" w:space="0" w:color="auto"/>
      </w:divBdr>
      <w:divsChild>
        <w:div w:id="1987541390">
          <w:marLeft w:val="0"/>
          <w:marRight w:val="0"/>
          <w:marTop w:val="0"/>
          <w:marBottom w:val="0"/>
          <w:divBdr>
            <w:top w:val="none" w:sz="0" w:space="0" w:color="auto"/>
            <w:left w:val="none" w:sz="0" w:space="0" w:color="auto"/>
            <w:bottom w:val="none" w:sz="0" w:space="0" w:color="auto"/>
            <w:right w:val="none" w:sz="0" w:space="0" w:color="auto"/>
          </w:divBdr>
          <w:divsChild>
            <w:div w:id="980839812">
              <w:marLeft w:val="0"/>
              <w:marRight w:val="0"/>
              <w:marTop w:val="0"/>
              <w:marBottom w:val="0"/>
              <w:divBdr>
                <w:top w:val="none" w:sz="0" w:space="0" w:color="auto"/>
                <w:left w:val="none" w:sz="0" w:space="0" w:color="auto"/>
                <w:bottom w:val="none" w:sz="0" w:space="0" w:color="auto"/>
                <w:right w:val="none" w:sz="0" w:space="0" w:color="auto"/>
              </w:divBdr>
              <w:divsChild>
                <w:div w:id="1517960525">
                  <w:marLeft w:val="0"/>
                  <w:marRight w:val="0"/>
                  <w:marTop w:val="0"/>
                  <w:marBottom w:val="0"/>
                  <w:divBdr>
                    <w:top w:val="none" w:sz="0" w:space="0" w:color="auto"/>
                    <w:left w:val="none" w:sz="0" w:space="0" w:color="auto"/>
                    <w:bottom w:val="none" w:sz="0" w:space="0" w:color="auto"/>
                    <w:right w:val="none" w:sz="0" w:space="0" w:color="auto"/>
                  </w:divBdr>
                  <w:divsChild>
                    <w:div w:id="1827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8333">
          <w:marLeft w:val="0"/>
          <w:marRight w:val="0"/>
          <w:marTop w:val="0"/>
          <w:marBottom w:val="0"/>
          <w:divBdr>
            <w:top w:val="none" w:sz="0" w:space="0" w:color="auto"/>
            <w:left w:val="none" w:sz="0" w:space="0" w:color="auto"/>
            <w:bottom w:val="none" w:sz="0" w:space="0" w:color="auto"/>
            <w:right w:val="none" w:sz="0" w:space="0" w:color="auto"/>
          </w:divBdr>
          <w:divsChild>
            <w:div w:id="1552381084">
              <w:marLeft w:val="0"/>
              <w:marRight w:val="0"/>
              <w:marTop w:val="0"/>
              <w:marBottom w:val="0"/>
              <w:divBdr>
                <w:top w:val="none" w:sz="0" w:space="0" w:color="auto"/>
                <w:left w:val="none" w:sz="0" w:space="0" w:color="auto"/>
                <w:bottom w:val="none" w:sz="0" w:space="0" w:color="auto"/>
                <w:right w:val="none" w:sz="0" w:space="0" w:color="auto"/>
              </w:divBdr>
            </w:div>
          </w:divsChild>
        </w:div>
        <w:div w:id="2041128837">
          <w:marLeft w:val="0"/>
          <w:marRight w:val="0"/>
          <w:marTop w:val="0"/>
          <w:marBottom w:val="0"/>
          <w:divBdr>
            <w:top w:val="none" w:sz="0" w:space="0" w:color="auto"/>
            <w:left w:val="none" w:sz="0" w:space="0" w:color="auto"/>
            <w:bottom w:val="none" w:sz="0" w:space="0" w:color="auto"/>
            <w:right w:val="none" w:sz="0" w:space="0" w:color="auto"/>
          </w:divBdr>
        </w:div>
        <w:div w:id="1605191217">
          <w:marLeft w:val="0"/>
          <w:marRight w:val="0"/>
          <w:marTop w:val="0"/>
          <w:marBottom w:val="0"/>
          <w:divBdr>
            <w:top w:val="none" w:sz="0" w:space="0" w:color="auto"/>
            <w:left w:val="none" w:sz="0" w:space="0" w:color="auto"/>
            <w:bottom w:val="none" w:sz="0" w:space="0" w:color="auto"/>
            <w:right w:val="none" w:sz="0" w:space="0" w:color="auto"/>
          </w:divBdr>
          <w:divsChild>
            <w:div w:id="139272820">
              <w:marLeft w:val="0"/>
              <w:marRight w:val="0"/>
              <w:marTop w:val="0"/>
              <w:marBottom w:val="0"/>
              <w:divBdr>
                <w:top w:val="none" w:sz="0" w:space="0" w:color="auto"/>
                <w:left w:val="single" w:sz="6" w:space="0" w:color="CCCCCC"/>
                <w:bottom w:val="single" w:sz="6" w:space="0" w:color="CCCCCC"/>
                <w:right w:val="single" w:sz="6" w:space="0" w:color="CCCCCC"/>
              </w:divBdr>
              <w:divsChild>
                <w:div w:id="1548030200">
                  <w:marLeft w:val="0"/>
                  <w:marRight w:val="0"/>
                  <w:marTop w:val="0"/>
                  <w:marBottom w:val="0"/>
                  <w:divBdr>
                    <w:top w:val="none" w:sz="0" w:space="0" w:color="auto"/>
                    <w:left w:val="none" w:sz="0" w:space="0" w:color="auto"/>
                    <w:bottom w:val="none" w:sz="0" w:space="0" w:color="auto"/>
                    <w:right w:val="none" w:sz="0" w:space="0" w:color="auto"/>
                  </w:divBdr>
                  <w:divsChild>
                    <w:div w:id="675115146">
                      <w:marLeft w:val="0"/>
                      <w:marRight w:val="0"/>
                      <w:marTop w:val="0"/>
                      <w:marBottom w:val="0"/>
                      <w:divBdr>
                        <w:top w:val="none" w:sz="0" w:space="0" w:color="auto"/>
                        <w:left w:val="none" w:sz="0" w:space="0" w:color="auto"/>
                        <w:bottom w:val="none" w:sz="0" w:space="0" w:color="auto"/>
                        <w:right w:val="none" w:sz="0" w:space="0" w:color="auto"/>
                      </w:divBdr>
                      <w:divsChild>
                        <w:div w:id="419376599">
                          <w:marLeft w:val="0"/>
                          <w:marRight w:val="0"/>
                          <w:marTop w:val="0"/>
                          <w:marBottom w:val="0"/>
                          <w:divBdr>
                            <w:top w:val="none" w:sz="0" w:space="0" w:color="auto"/>
                            <w:left w:val="none" w:sz="0" w:space="0" w:color="auto"/>
                            <w:bottom w:val="none" w:sz="0" w:space="0" w:color="auto"/>
                            <w:right w:val="none" w:sz="0" w:space="0" w:color="auto"/>
                          </w:divBdr>
                        </w:div>
                      </w:divsChild>
                    </w:div>
                    <w:div w:id="1296989697">
                      <w:marLeft w:val="0"/>
                      <w:marRight w:val="0"/>
                      <w:marTop w:val="0"/>
                      <w:marBottom w:val="0"/>
                      <w:divBdr>
                        <w:top w:val="none" w:sz="0" w:space="0" w:color="auto"/>
                        <w:left w:val="none" w:sz="0" w:space="0" w:color="auto"/>
                        <w:bottom w:val="none" w:sz="0" w:space="0" w:color="auto"/>
                        <w:right w:val="none" w:sz="0" w:space="0" w:color="auto"/>
                      </w:divBdr>
                      <w:divsChild>
                        <w:div w:id="646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8999">
      <w:bodyDiv w:val="1"/>
      <w:marLeft w:val="0"/>
      <w:marRight w:val="0"/>
      <w:marTop w:val="0"/>
      <w:marBottom w:val="0"/>
      <w:divBdr>
        <w:top w:val="none" w:sz="0" w:space="0" w:color="auto"/>
        <w:left w:val="none" w:sz="0" w:space="0" w:color="auto"/>
        <w:bottom w:val="none" w:sz="0" w:space="0" w:color="auto"/>
        <w:right w:val="none" w:sz="0" w:space="0" w:color="auto"/>
      </w:divBdr>
      <w:divsChild>
        <w:div w:id="1609660292">
          <w:marLeft w:val="0"/>
          <w:marRight w:val="0"/>
          <w:marTop w:val="0"/>
          <w:marBottom w:val="0"/>
          <w:divBdr>
            <w:top w:val="none" w:sz="0" w:space="0" w:color="auto"/>
            <w:left w:val="none" w:sz="0" w:space="0" w:color="auto"/>
            <w:bottom w:val="none" w:sz="0" w:space="0" w:color="auto"/>
            <w:right w:val="none" w:sz="0" w:space="0" w:color="auto"/>
          </w:divBdr>
          <w:divsChild>
            <w:div w:id="1963611641">
              <w:marLeft w:val="0"/>
              <w:marRight w:val="0"/>
              <w:marTop w:val="0"/>
              <w:marBottom w:val="0"/>
              <w:divBdr>
                <w:top w:val="none" w:sz="0" w:space="0" w:color="auto"/>
                <w:left w:val="none" w:sz="0" w:space="0" w:color="auto"/>
                <w:bottom w:val="none" w:sz="0" w:space="0" w:color="auto"/>
                <w:right w:val="none" w:sz="0" w:space="0" w:color="auto"/>
              </w:divBdr>
              <w:divsChild>
                <w:div w:id="2033723548">
                  <w:marLeft w:val="0"/>
                  <w:marRight w:val="0"/>
                  <w:marTop w:val="0"/>
                  <w:marBottom w:val="0"/>
                  <w:divBdr>
                    <w:top w:val="none" w:sz="0" w:space="0" w:color="auto"/>
                    <w:left w:val="none" w:sz="0" w:space="0" w:color="auto"/>
                    <w:bottom w:val="none" w:sz="0" w:space="0" w:color="auto"/>
                    <w:right w:val="none" w:sz="0" w:space="0" w:color="auto"/>
                  </w:divBdr>
                  <w:divsChild>
                    <w:div w:id="19325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41188">
          <w:marLeft w:val="0"/>
          <w:marRight w:val="0"/>
          <w:marTop w:val="0"/>
          <w:marBottom w:val="0"/>
          <w:divBdr>
            <w:top w:val="none" w:sz="0" w:space="0" w:color="auto"/>
            <w:left w:val="none" w:sz="0" w:space="0" w:color="auto"/>
            <w:bottom w:val="none" w:sz="0" w:space="0" w:color="auto"/>
            <w:right w:val="none" w:sz="0" w:space="0" w:color="auto"/>
          </w:divBdr>
          <w:divsChild>
            <w:div w:id="561675707">
              <w:marLeft w:val="0"/>
              <w:marRight w:val="0"/>
              <w:marTop w:val="0"/>
              <w:marBottom w:val="0"/>
              <w:divBdr>
                <w:top w:val="none" w:sz="0" w:space="0" w:color="auto"/>
                <w:left w:val="none" w:sz="0" w:space="0" w:color="auto"/>
                <w:bottom w:val="none" w:sz="0" w:space="0" w:color="auto"/>
                <w:right w:val="none" w:sz="0" w:space="0" w:color="auto"/>
              </w:divBdr>
            </w:div>
          </w:divsChild>
        </w:div>
        <w:div w:id="1585143465">
          <w:marLeft w:val="0"/>
          <w:marRight w:val="0"/>
          <w:marTop w:val="0"/>
          <w:marBottom w:val="0"/>
          <w:divBdr>
            <w:top w:val="none" w:sz="0" w:space="0" w:color="auto"/>
            <w:left w:val="none" w:sz="0" w:space="0" w:color="auto"/>
            <w:bottom w:val="none" w:sz="0" w:space="0" w:color="auto"/>
            <w:right w:val="none" w:sz="0" w:space="0" w:color="auto"/>
          </w:divBdr>
        </w:div>
        <w:div w:id="714499834">
          <w:marLeft w:val="0"/>
          <w:marRight w:val="0"/>
          <w:marTop w:val="0"/>
          <w:marBottom w:val="0"/>
          <w:divBdr>
            <w:top w:val="none" w:sz="0" w:space="0" w:color="auto"/>
            <w:left w:val="none" w:sz="0" w:space="0" w:color="auto"/>
            <w:bottom w:val="none" w:sz="0" w:space="0" w:color="auto"/>
            <w:right w:val="none" w:sz="0" w:space="0" w:color="auto"/>
          </w:divBdr>
          <w:divsChild>
            <w:div w:id="1817604175">
              <w:marLeft w:val="0"/>
              <w:marRight w:val="0"/>
              <w:marTop w:val="0"/>
              <w:marBottom w:val="0"/>
              <w:divBdr>
                <w:top w:val="none" w:sz="0" w:space="0" w:color="auto"/>
                <w:left w:val="single" w:sz="6" w:space="0" w:color="CCCCCC"/>
                <w:bottom w:val="single" w:sz="6" w:space="0" w:color="CCCCCC"/>
                <w:right w:val="single" w:sz="6" w:space="0" w:color="CCCCCC"/>
              </w:divBdr>
              <w:divsChild>
                <w:div w:id="1359164306">
                  <w:marLeft w:val="0"/>
                  <w:marRight w:val="0"/>
                  <w:marTop w:val="0"/>
                  <w:marBottom w:val="0"/>
                  <w:divBdr>
                    <w:top w:val="none" w:sz="0" w:space="0" w:color="auto"/>
                    <w:left w:val="none" w:sz="0" w:space="0" w:color="auto"/>
                    <w:bottom w:val="none" w:sz="0" w:space="0" w:color="auto"/>
                    <w:right w:val="none" w:sz="0" w:space="0" w:color="auto"/>
                  </w:divBdr>
                  <w:divsChild>
                    <w:div w:id="289091672">
                      <w:marLeft w:val="0"/>
                      <w:marRight w:val="0"/>
                      <w:marTop w:val="0"/>
                      <w:marBottom w:val="0"/>
                      <w:divBdr>
                        <w:top w:val="none" w:sz="0" w:space="0" w:color="auto"/>
                        <w:left w:val="none" w:sz="0" w:space="0" w:color="auto"/>
                        <w:bottom w:val="none" w:sz="0" w:space="0" w:color="auto"/>
                        <w:right w:val="none" w:sz="0" w:space="0" w:color="auto"/>
                      </w:divBdr>
                      <w:divsChild>
                        <w:div w:id="1851602731">
                          <w:marLeft w:val="0"/>
                          <w:marRight w:val="0"/>
                          <w:marTop w:val="0"/>
                          <w:marBottom w:val="0"/>
                          <w:divBdr>
                            <w:top w:val="none" w:sz="0" w:space="0" w:color="auto"/>
                            <w:left w:val="none" w:sz="0" w:space="0" w:color="auto"/>
                            <w:bottom w:val="none" w:sz="0" w:space="0" w:color="auto"/>
                            <w:right w:val="none" w:sz="0" w:space="0" w:color="auto"/>
                          </w:divBdr>
                        </w:div>
                      </w:divsChild>
                    </w:div>
                    <w:div w:id="1851529043">
                      <w:marLeft w:val="0"/>
                      <w:marRight w:val="0"/>
                      <w:marTop w:val="0"/>
                      <w:marBottom w:val="0"/>
                      <w:divBdr>
                        <w:top w:val="none" w:sz="0" w:space="0" w:color="auto"/>
                        <w:left w:val="none" w:sz="0" w:space="0" w:color="auto"/>
                        <w:bottom w:val="none" w:sz="0" w:space="0" w:color="auto"/>
                        <w:right w:val="none" w:sz="0" w:space="0" w:color="auto"/>
                      </w:divBdr>
                      <w:divsChild>
                        <w:div w:id="10375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3017">
      <w:bodyDiv w:val="1"/>
      <w:marLeft w:val="0"/>
      <w:marRight w:val="0"/>
      <w:marTop w:val="0"/>
      <w:marBottom w:val="0"/>
      <w:divBdr>
        <w:top w:val="none" w:sz="0" w:space="0" w:color="auto"/>
        <w:left w:val="none" w:sz="0" w:space="0" w:color="auto"/>
        <w:bottom w:val="none" w:sz="0" w:space="0" w:color="auto"/>
        <w:right w:val="none" w:sz="0" w:space="0" w:color="auto"/>
      </w:divBdr>
      <w:divsChild>
        <w:div w:id="418252963">
          <w:marLeft w:val="0"/>
          <w:marRight w:val="0"/>
          <w:marTop w:val="150"/>
          <w:marBottom w:val="150"/>
          <w:divBdr>
            <w:top w:val="none" w:sz="0" w:space="0" w:color="auto"/>
            <w:left w:val="none" w:sz="0" w:space="0" w:color="auto"/>
            <w:bottom w:val="none" w:sz="0" w:space="0" w:color="auto"/>
            <w:right w:val="none" w:sz="0" w:space="0" w:color="auto"/>
          </w:divBdr>
          <w:divsChild>
            <w:div w:id="1046834701">
              <w:marLeft w:val="0"/>
              <w:marRight w:val="0"/>
              <w:marTop w:val="0"/>
              <w:marBottom w:val="0"/>
              <w:divBdr>
                <w:top w:val="none" w:sz="0" w:space="0" w:color="auto"/>
                <w:left w:val="none" w:sz="0" w:space="0" w:color="auto"/>
                <w:bottom w:val="none" w:sz="0" w:space="0" w:color="auto"/>
                <w:right w:val="none" w:sz="0" w:space="0" w:color="auto"/>
              </w:divBdr>
            </w:div>
            <w:div w:id="137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yt.edu.al/index.php/2020/07/28/unyt-holds-the-first-international-student-congress-virtual-congress/" TargetMode="External"/><Relationship Id="rId13" Type="http://schemas.openxmlformats.org/officeDocument/2006/relationships/hyperlink" Target="http://ijbs.unyt.edu.al/index.php/2020/09/16/ijbs-vo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jbs.unyt.edu.al/index.php/2020/09/15/isc20-book-of-abstra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jbs.unyt.edu.al/index.php/submissions-isc/" TargetMode="External"/><Relationship Id="rId5" Type="http://schemas.openxmlformats.org/officeDocument/2006/relationships/hyperlink" Target="https://in.t.hubspotemail.net/e2t/tc/MVWKQr8pRH9W2V2ZC-6DQ63XW87_Sgk4qzRWRN5QLhT53p_97V1-WJV7CgVShW362TWQ4TG0k1W8dzczt3sN6d4W2KB4yl6z5rtQW5zwf2w4Rd4djW3HQtF97ybF03W7Ckww36BMht8VCsdJq88fDXCW99xSG02Hr8FxW6hfW_h2GXx67W23j_rs97hLsVW6Vb2413cmW85N6Bd6nb_P4BmW4B06708NfyJcW2yR4gP71mPZ0W8_yHgr9k5tdQW137L4g8BF8_qW1cTLnP235w6JW4S9LhL1z0T1ZW5HQRz78frlqgN2nhd08QTVJMN6M4DJzMG8KRW81V8ch56X__sW7ksd5f32sWr_W3cgGJH5MvQCC37xB1" TargetMode="External"/><Relationship Id="rId15" Type="http://schemas.openxmlformats.org/officeDocument/2006/relationships/hyperlink" Target="http://ijbs.unyt.edu.al/" TargetMode="External"/><Relationship Id="rId10" Type="http://schemas.openxmlformats.org/officeDocument/2006/relationships/hyperlink" Target="http://ijbs.unyt.edu.al/index.php/submissions-isc/" TargetMode="External"/><Relationship Id="rId4" Type="http://schemas.openxmlformats.org/officeDocument/2006/relationships/webSettings" Target="webSettings.xml"/><Relationship Id="rId9" Type="http://schemas.openxmlformats.org/officeDocument/2006/relationships/hyperlink" Target="http://ijbs.unyt.edu.al/index.php/submissions-isc/" TargetMode="External"/><Relationship Id="rId14" Type="http://schemas.openxmlformats.org/officeDocument/2006/relationships/hyperlink" Target="http://ijbs.unyt.edu.al/wp-content/uploads/2021/07/Second-International-e-Congress-on-SocialApplied-Sciences-Author-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Email_iSC21</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Email_iSC21</dc:title>
  <dc:subject/>
  <dc:creator>Emisa Aliaj</dc:creator>
  <cp:keywords/>
  <dc:description/>
  <cp:lastModifiedBy>bg</cp:lastModifiedBy>
  <cp:revision>1</cp:revision>
  <cp:lastPrinted>2021-04-20T13:00:00Z</cp:lastPrinted>
  <dcterms:created xsi:type="dcterms:W3CDTF">2021-07-28T11:49:00Z</dcterms:created>
  <dcterms:modified xsi:type="dcterms:W3CDTF">2021-07-28T12:31:00Z</dcterms:modified>
</cp:coreProperties>
</file>